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F03588" w14:paraId="251C69B8" w14:textId="77777777">
        <w:trPr>
          <w:trHeight w:val="1"/>
          <w:jc w:val="center"/>
        </w:trPr>
        <w:tc>
          <w:tcPr>
            <w:tcW w:w="9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5A5931" w14:textId="77777777" w:rsidR="00F03588" w:rsidRDefault="00B66327" w:rsidP="00B66327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FORBRUKERUNDERSØKELSEN  2019</w:t>
            </w:r>
          </w:p>
        </w:tc>
      </w:tr>
      <w:tr w:rsidR="00F03588" w14:paraId="16E40823" w14:textId="77777777">
        <w:trPr>
          <w:trHeight w:val="1"/>
          <w:jc w:val="center"/>
        </w:trPr>
        <w:tc>
          <w:tcPr>
            <w:tcW w:w="9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0852C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6AD1BC3A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0B2EF5B5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2394E551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222E0F9F" w14:textId="6D940B31" w:rsidR="00F03588" w:rsidRDefault="00B66327" w:rsidP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TV MOTTAK</w:t>
            </w:r>
          </w:p>
          <w:p w14:paraId="5C1A0D45" w14:textId="77777777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</w:t>
            </w:r>
          </w:p>
          <w:p w14:paraId="6E7BE6FB" w14:textId="77777777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DAB RADIO</w:t>
            </w:r>
          </w:p>
          <w:p w14:paraId="22592000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502D5A5E" w14:textId="77777777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HODETELEFONER/ØREPROPPER</w:t>
            </w:r>
          </w:p>
          <w:p w14:paraId="76F0B517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0B60379C" w14:textId="77777777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LYDPRODUKTER</w:t>
            </w:r>
          </w:p>
          <w:p w14:paraId="0541FFB7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4FFBD11E" w14:textId="77777777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WEARABLES</w:t>
            </w:r>
          </w:p>
          <w:p w14:paraId="0A924A3D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2936AD93" w14:textId="3326ABA8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NETTBRETT</w:t>
            </w:r>
          </w:p>
          <w:p w14:paraId="31ADA8B6" w14:textId="77777777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</w:t>
            </w:r>
          </w:p>
          <w:p w14:paraId="6E2E0C74" w14:textId="77777777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MOBILTELEFONER</w:t>
            </w:r>
          </w:p>
          <w:p w14:paraId="77A0C323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47F08E1F" w14:textId="77777777" w:rsidR="00F03588" w:rsidRDefault="00F035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728917F2" w14:textId="77777777" w:rsidR="00F03588" w:rsidRDefault="00B663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</w:p>
          <w:p w14:paraId="10689335" w14:textId="77777777" w:rsidR="00F03588" w:rsidRDefault="00F03588">
            <w:pPr>
              <w:spacing w:line="360" w:lineRule="auto"/>
            </w:pPr>
          </w:p>
        </w:tc>
      </w:tr>
    </w:tbl>
    <w:p w14:paraId="4518DCD0" w14:textId="77777777" w:rsidR="00F03588" w:rsidRDefault="00B66327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igi</w:t>
      </w:r>
      <w:proofErr w:type="spellEnd"/>
    </w:p>
    <w:p w14:paraId="65DBF6F2" w14:textId="77777777" w:rsidR="00F03588" w:rsidRDefault="00B66327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Oslo, 20. Januar 2019</w:t>
      </w:r>
    </w:p>
    <w:p w14:paraId="429D8485" w14:textId="77777777" w:rsidR="00F03588" w:rsidRPr="00566A80" w:rsidRDefault="00F03588" w:rsidP="00566A80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FF1BDA8" w14:textId="77777777" w:rsidR="00F03588" w:rsidRPr="00566A80" w:rsidRDefault="00B66327" w:rsidP="00566A80">
      <w:pPr>
        <w:keepNext/>
        <w:spacing w:line="360" w:lineRule="auto"/>
        <w:rPr>
          <w:rFonts w:ascii="Times New Roman" w:eastAsia="Times New Roman" w:hAnsi="Times New Roman" w:cs="Times New Roman"/>
          <w:b/>
        </w:rPr>
      </w:pPr>
      <w:r w:rsidRPr="00407035">
        <w:rPr>
          <w:rFonts w:ascii="Times New Roman" w:eastAsia="Times New Roman" w:hAnsi="Times New Roman" w:cs="Times New Roman"/>
          <w:b/>
          <w:sz w:val="28"/>
        </w:rPr>
        <w:lastRenderedPageBreak/>
        <w:t>VEDR.: FORBRUKERUNDERSØKELSEN   2019</w:t>
      </w:r>
    </w:p>
    <w:p w14:paraId="6805999D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39E31618" w14:textId="77777777" w:rsidR="00F03588" w:rsidRPr="006B3160" w:rsidRDefault="00407035" w:rsidP="006B316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6B3160">
        <w:rPr>
          <w:rFonts w:ascii="Times New Roman" w:eastAsia="Times New Roman" w:hAnsi="Times New Roman" w:cs="Times New Roman"/>
          <w:b/>
        </w:rPr>
        <w:t xml:space="preserve"> </w:t>
      </w:r>
      <w:r w:rsidR="00B66327" w:rsidRPr="006B3160">
        <w:rPr>
          <w:rFonts w:ascii="Times New Roman" w:eastAsia="Times New Roman" w:hAnsi="Times New Roman" w:cs="Times New Roman"/>
          <w:b/>
        </w:rPr>
        <w:t>INNLEDNING</w:t>
      </w:r>
    </w:p>
    <w:p w14:paraId="57D36C70" w14:textId="77777777" w:rsidR="00F03588" w:rsidRPr="00566A80" w:rsidRDefault="00B66327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ab/>
        <w:t>Undersøkelsen er gjennomført etter følgende retningslinjer:</w:t>
      </w:r>
    </w:p>
    <w:p w14:paraId="64F3D6BB" w14:textId="77777777" w:rsidR="00F03588" w:rsidRPr="00566A80" w:rsidRDefault="00B66327" w:rsidP="00566A80">
      <w:pPr>
        <w:numPr>
          <w:ilvl w:val="0"/>
          <w:numId w:val="2"/>
        </w:numPr>
        <w:tabs>
          <w:tab w:val="left" w:pos="567"/>
        </w:tabs>
        <w:spacing w:line="360" w:lineRule="auto"/>
        <w:ind w:left="1134" w:hanging="567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Web-intervjuer blant et landsomfattende og representativt utvalg på 1158 personer (husholdninger).</w:t>
      </w:r>
    </w:p>
    <w:p w14:paraId="7981C029" w14:textId="77777777" w:rsidR="00F03588" w:rsidRPr="00566A80" w:rsidRDefault="00B66327" w:rsidP="00566A80">
      <w:pPr>
        <w:numPr>
          <w:ilvl w:val="0"/>
          <w:numId w:val="2"/>
        </w:numPr>
        <w:tabs>
          <w:tab w:val="left" w:pos="567"/>
        </w:tabs>
        <w:spacing w:line="360" w:lineRule="auto"/>
        <w:ind w:left="1134" w:hanging="567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Intervjuene er gjennomført i tidsrommet 4-21. januar 2019 av </w:t>
      </w:r>
      <w:proofErr w:type="spellStart"/>
      <w:r w:rsidRPr="00566A80">
        <w:rPr>
          <w:rFonts w:ascii="Times New Roman" w:eastAsia="Times New Roman" w:hAnsi="Times New Roman" w:cs="Times New Roman"/>
        </w:rPr>
        <w:t>Norstat</w:t>
      </w:r>
      <w:proofErr w:type="spellEnd"/>
    </w:p>
    <w:p w14:paraId="01B5EB3F" w14:textId="77777777" w:rsidR="00F03588" w:rsidRPr="00566A80" w:rsidRDefault="00B66327" w:rsidP="00566A80">
      <w:pPr>
        <w:numPr>
          <w:ilvl w:val="0"/>
          <w:numId w:val="2"/>
        </w:numPr>
        <w:tabs>
          <w:tab w:val="left" w:pos="567"/>
        </w:tabs>
        <w:spacing w:line="360" w:lineRule="auto"/>
        <w:ind w:left="1134" w:hanging="567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Spørreskjemaet som ble benyttet er tatt med som bilag til rapporten.</w:t>
      </w:r>
    </w:p>
    <w:p w14:paraId="3B0E773A" w14:textId="77777777" w:rsidR="00F03588" w:rsidRPr="00566A80" w:rsidRDefault="00B66327" w:rsidP="00566A80">
      <w:pPr>
        <w:numPr>
          <w:ilvl w:val="0"/>
          <w:numId w:val="2"/>
        </w:numPr>
        <w:tabs>
          <w:tab w:val="left" w:pos="567"/>
        </w:tabs>
        <w:spacing w:line="360" w:lineRule="auto"/>
        <w:ind w:left="1134" w:hanging="567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Det er stilt spørsmål om følgende produktgrupper:</w:t>
      </w:r>
    </w:p>
    <w:p w14:paraId="3500AD69" w14:textId="77777777" w:rsidR="00F03588" w:rsidRPr="00566A80" w:rsidRDefault="00B66327" w:rsidP="00566A80">
      <w:pPr>
        <w:tabs>
          <w:tab w:val="left" w:pos="567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Tv-Tv mottak</w:t>
      </w:r>
    </w:p>
    <w:p w14:paraId="76096E9B" w14:textId="77777777" w:rsidR="00F03588" w:rsidRPr="00566A80" w:rsidRDefault="00B66327" w:rsidP="00566A80">
      <w:pPr>
        <w:tabs>
          <w:tab w:val="left" w:pos="567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DAB Radio</w:t>
      </w:r>
    </w:p>
    <w:p w14:paraId="62E52BDD" w14:textId="77777777" w:rsidR="00F03588" w:rsidRPr="00566A80" w:rsidRDefault="00B66327" w:rsidP="00566A80">
      <w:pPr>
        <w:tabs>
          <w:tab w:val="left" w:pos="567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Hodetelefoner/Ørepropper</w:t>
      </w:r>
    </w:p>
    <w:p w14:paraId="0CD0AB5C" w14:textId="77777777" w:rsidR="00F03588" w:rsidRPr="00566A80" w:rsidRDefault="00B66327" w:rsidP="00566A80">
      <w:pPr>
        <w:tabs>
          <w:tab w:val="left" w:pos="567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Lydprodukter</w:t>
      </w:r>
    </w:p>
    <w:p w14:paraId="3C4A9561" w14:textId="77777777" w:rsidR="00F03588" w:rsidRPr="00566A80" w:rsidRDefault="00B66327" w:rsidP="00566A80">
      <w:pPr>
        <w:tabs>
          <w:tab w:val="left" w:pos="567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  <w:proofErr w:type="spellStart"/>
      <w:r w:rsidRPr="00566A80">
        <w:rPr>
          <w:rFonts w:ascii="Times New Roman" w:eastAsia="Times New Roman" w:hAnsi="Times New Roman" w:cs="Times New Roman"/>
        </w:rPr>
        <w:t>Wearables</w:t>
      </w:r>
      <w:proofErr w:type="spellEnd"/>
    </w:p>
    <w:p w14:paraId="1451837B" w14:textId="77777777" w:rsidR="00F03588" w:rsidRPr="00566A80" w:rsidRDefault="00B66327" w:rsidP="00566A80">
      <w:pPr>
        <w:tabs>
          <w:tab w:val="left" w:pos="567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Nettbrett/bærbar PC</w:t>
      </w:r>
    </w:p>
    <w:p w14:paraId="162DC5FA" w14:textId="77777777" w:rsidR="00F03588" w:rsidRPr="00566A80" w:rsidRDefault="00B66327" w:rsidP="00566A80">
      <w:pPr>
        <w:tabs>
          <w:tab w:val="left" w:pos="567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Mobiltelefoner</w:t>
      </w:r>
    </w:p>
    <w:p w14:paraId="3A7E7413" w14:textId="77777777" w:rsidR="00F03588" w:rsidRPr="00566A80" w:rsidRDefault="00F03588" w:rsidP="00566A80">
      <w:pPr>
        <w:tabs>
          <w:tab w:val="left" w:pos="567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037D445" w14:textId="77777777" w:rsidR="00F03588" w:rsidRPr="00566A80" w:rsidRDefault="00B66327" w:rsidP="00566A80">
      <w:pPr>
        <w:tabs>
          <w:tab w:val="left" w:pos="0"/>
          <w:tab w:val="left" w:pos="709"/>
        </w:tabs>
        <w:spacing w:line="360" w:lineRule="auto"/>
        <w:ind w:left="142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Vi skal i denne rapporten presentere hovedresultatene. Disse vil bli sammenliknet med resultatene fra tilsvarende tidligere undersøkelser.</w:t>
      </w:r>
    </w:p>
    <w:p w14:paraId="18D72CF7" w14:textId="77777777" w:rsidR="00F03588" w:rsidRPr="00566A80" w:rsidRDefault="00F03588" w:rsidP="00566A80">
      <w:pPr>
        <w:tabs>
          <w:tab w:val="left" w:pos="0"/>
          <w:tab w:val="left" w:pos="709"/>
        </w:tabs>
        <w:spacing w:line="360" w:lineRule="auto"/>
        <w:ind w:left="142"/>
        <w:rPr>
          <w:rFonts w:ascii="Times New Roman" w:eastAsia="Times New Roman" w:hAnsi="Times New Roman" w:cs="Times New Roman"/>
        </w:rPr>
      </w:pPr>
    </w:p>
    <w:p w14:paraId="0837A3C4" w14:textId="0DBE7530" w:rsidR="00B66327" w:rsidRPr="00566A80" w:rsidRDefault="00B66327" w:rsidP="00566A80">
      <w:pPr>
        <w:tabs>
          <w:tab w:val="left" w:pos="0"/>
          <w:tab w:val="left" w:pos="709"/>
        </w:tabs>
        <w:spacing w:line="360" w:lineRule="auto"/>
        <w:ind w:left="142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Vi vil innledningsvis understreke at svarene fra denne type undersøkelser vil være beheftet med statistiske feil. Dette er et forhold det må tas hensyn til ved tolking av resultatene.</w:t>
      </w:r>
    </w:p>
    <w:p w14:paraId="59923F90" w14:textId="77777777" w:rsidR="00F03588" w:rsidRPr="00566A80" w:rsidRDefault="00F03588" w:rsidP="006B3160">
      <w:pPr>
        <w:tabs>
          <w:tab w:val="left" w:pos="0"/>
          <w:tab w:val="left" w:pos="709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5A9D5B57" w14:textId="77777777" w:rsidR="00F03588" w:rsidRPr="006B3160" w:rsidRDefault="006B3160" w:rsidP="006B316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2. 0 </w:t>
      </w:r>
      <w:r w:rsidR="00B66327" w:rsidRPr="006B3160">
        <w:rPr>
          <w:rFonts w:ascii="Times New Roman" w:eastAsia="Times New Roman" w:hAnsi="Times New Roman" w:cs="Times New Roman"/>
          <w:b/>
          <w:sz w:val="28"/>
        </w:rPr>
        <w:t>TV OG TV MOTTAK</w:t>
      </w:r>
    </w:p>
    <w:p w14:paraId="61C60540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2BE6F9E2" w14:textId="77777777" w:rsidR="00F03588" w:rsidRPr="00566A80" w:rsidRDefault="00F03588" w:rsidP="00566A80">
      <w:pPr>
        <w:tabs>
          <w:tab w:val="left" w:pos="567"/>
          <w:tab w:val="left" w:pos="1134"/>
          <w:tab w:val="right" w:pos="774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3A0FE3C7" w14:textId="6845196C" w:rsidR="00F03588" w:rsidRPr="00566A80" w:rsidRDefault="00407035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F90938">
        <w:rPr>
          <w:rFonts w:ascii="Times New Roman" w:eastAsia="Times New Roman" w:hAnsi="Times New Roman" w:cs="Times New Roman"/>
          <w:b/>
        </w:rPr>
        <w:t>1</w:t>
      </w:r>
      <w:r w:rsidR="00B66327" w:rsidRPr="00566A80">
        <w:rPr>
          <w:rFonts w:ascii="Times New Roman" w:eastAsia="Times New Roman" w:hAnsi="Times New Roman" w:cs="Times New Roman"/>
          <w:b/>
        </w:rPr>
        <w:t xml:space="preserve"> Hvordan man ser på TV-programmene</w:t>
      </w:r>
    </w:p>
    <w:p w14:paraId="0EA22502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14:paraId="7D727DC9" w14:textId="77777777" w:rsidR="00F03588" w:rsidRPr="00566A80" w:rsidRDefault="00B66327" w:rsidP="00407035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ab/>
        <w:t>Spørsmål om dette ble stilt til hele utvalget.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063"/>
        <w:gridCol w:w="1064"/>
        <w:gridCol w:w="1064"/>
        <w:gridCol w:w="1064"/>
        <w:gridCol w:w="1064"/>
      </w:tblGrid>
      <w:tr w:rsidR="00F03588" w:rsidRPr="00566A80" w14:paraId="36588391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093D6" w14:textId="77777777" w:rsidR="00F03588" w:rsidRPr="00566A80" w:rsidRDefault="00F03588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4507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0736D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8CFE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D7AD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1F0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</w:tr>
      <w:tr w:rsidR="00F03588" w:rsidRPr="00566A80" w14:paraId="5AEF28AA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C249E" w14:textId="77777777" w:rsidR="00F03588" w:rsidRPr="00566A80" w:rsidRDefault="00F03588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5C486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11DBA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E224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55F4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5C33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03588" w:rsidRPr="00566A80" w14:paraId="7187CB15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7DC20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TV-apparat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46D58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3D23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3F0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F0930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07225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88</w:t>
            </w:r>
          </w:p>
        </w:tc>
      </w:tr>
      <w:tr w:rsidR="00F03588" w:rsidRPr="00566A80" w14:paraId="1EAC2F8F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6D61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Mini-TV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F4AAE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0BC6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8431A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2F47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8EA9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F03588" w:rsidRPr="00566A80" w14:paraId="1591CDC1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93F8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lastRenderedPageBreak/>
              <w:t>PC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6782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674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5C7BD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C794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6381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35</w:t>
            </w:r>
          </w:p>
        </w:tc>
      </w:tr>
      <w:tr w:rsidR="00F03588" w:rsidRPr="00566A80" w14:paraId="5163D9A9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F15F8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Nettbrett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8F0E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EDC4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4B77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EB10F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B771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28</w:t>
            </w:r>
          </w:p>
        </w:tc>
      </w:tr>
      <w:tr w:rsidR="00F03588" w:rsidRPr="00566A80" w14:paraId="1CB81FF9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065A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Smarttelefon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A25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5A0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241C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2F4DF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C69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22</w:t>
            </w:r>
          </w:p>
        </w:tc>
      </w:tr>
      <w:tr w:rsidR="00F03588" w:rsidRPr="00566A80" w14:paraId="5910EBEB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F4A0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EB3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9A70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A2E9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DEF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ADB6E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173</w:t>
            </w:r>
          </w:p>
        </w:tc>
      </w:tr>
    </w:tbl>
    <w:p w14:paraId="793771DB" w14:textId="77777777" w:rsidR="00F03588" w:rsidRPr="00566A80" w:rsidRDefault="00F03588" w:rsidP="00566A80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b/>
        </w:rPr>
      </w:pPr>
    </w:p>
    <w:p w14:paraId="5F17D671" w14:textId="77777777" w:rsidR="00F03588" w:rsidRPr="00566A80" w:rsidRDefault="00B66327" w:rsidP="00566A80">
      <w:pPr>
        <w:numPr>
          <w:ilvl w:val="0"/>
          <w:numId w:val="6"/>
        </w:numPr>
        <w:tabs>
          <w:tab w:val="left" w:pos="567"/>
        </w:tabs>
        <w:spacing w:line="360" w:lineRule="auto"/>
        <w:ind w:left="1647" w:hanging="360"/>
        <w:rPr>
          <w:rFonts w:ascii="Times New Roman" w:eastAsia="Times New Roman" w:hAnsi="Times New Roman" w:cs="Times New Roman"/>
          <w:b/>
          <w:u w:val="single"/>
        </w:rPr>
      </w:pPr>
      <w:r w:rsidRPr="00566A80">
        <w:rPr>
          <w:rFonts w:ascii="Times New Roman" w:eastAsia="Times New Roman" w:hAnsi="Times New Roman" w:cs="Times New Roman"/>
        </w:rPr>
        <w:t>9 av 10 forbrukere ser tv på TV apparatet. Andelen viser en svak synkende tendens.</w:t>
      </w:r>
    </w:p>
    <w:p w14:paraId="308A9EDE" w14:textId="77777777" w:rsidR="00F03588" w:rsidRPr="00566A80" w:rsidRDefault="00B66327" w:rsidP="00566A80">
      <w:pPr>
        <w:numPr>
          <w:ilvl w:val="0"/>
          <w:numId w:val="6"/>
        </w:numPr>
        <w:tabs>
          <w:tab w:val="left" w:pos="567"/>
        </w:tabs>
        <w:spacing w:line="360" w:lineRule="auto"/>
        <w:ind w:left="1647" w:hanging="360"/>
        <w:rPr>
          <w:rFonts w:ascii="Times New Roman" w:eastAsia="Times New Roman" w:hAnsi="Times New Roman" w:cs="Times New Roman"/>
          <w:b/>
          <w:u w:val="single"/>
        </w:rPr>
      </w:pPr>
      <w:r w:rsidRPr="00566A80">
        <w:rPr>
          <w:rFonts w:ascii="Times New Roman" w:eastAsia="Times New Roman" w:hAnsi="Times New Roman" w:cs="Times New Roman"/>
        </w:rPr>
        <w:t>Resultatene tyder på at flere ser tv på mobiltelefonen enn for et år siden.</w:t>
      </w:r>
    </w:p>
    <w:p w14:paraId="50FD811D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284F26E7" w14:textId="4CE9AD99" w:rsidR="00F03588" w:rsidRPr="00566A80" w:rsidRDefault="00407035" w:rsidP="00566A80">
      <w:pPr>
        <w:tabs>
          <w:tab w:val="left" w:pos="567"/>
        </w:tabs>
        <w:spacing w:line="360" w:lineRule="auto"/>
        <w:ind w:left="20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2.</w:t>
      </w:r>
      <w:r w:rsidR="00F90938">
        <w:rPr>
          <w:rFonts w:ascii="Times New Roman" w:eastAsia="Times New Roman" w:hAnsi="Times New Roman" w:cs="Times New Roman"/>
          <w:b/>
        </w:rPr>
        <w:t>2</w:t>
      </w:r>
      <w:r w:rsidR="00B66327" w:rsidRPr="00566A80">
        <w:rPr>
          <w:rFonts w:ascii="Times New Roman" w:eastAsia="Times New Roman" w:hAnsi="Times New Roman" w:cs="Times New Roman"/>
          <w:b/>
        </w:rPr>
        <w:t xml:space="preserve">  Strømmetjenester</w:t>
      </w:r>
      <w:proofErr w:type="gramEnd"/>
      <w:r w:rsidR="00B66327" w:rsidRPr="00566A80">
        <w:rPr>
          <w:rFonts w:ascii="Times New Roman" w:eastAsia="Times New Roman" w:hAnsi="Times New Roman" w:cs="Times New Roman"/>
          <w:b/>
        </w:rPr>
        <w:t xml:space="preserve"> </w:t>
      </w:r>
    </w:p>
    <w:p w14:paraId="7F943EEF" w14:textId="77777777" w:rsidR="00F03588" w:rsidRPr="00566A80" w:rsidRDefault="00B66327" w:rsidP="00566A80">
      <w:pPr>
        <w:tabs>
          <w:tab w:val="left" w:pos="567"/>
        </w:tabs>
        <w:spacing w:line="360" w:lineRule="auto"/>
        <w:ind w:left="207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Husholdningene i undersøkelsen abonnerer på følgende strømmetjenester: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1418"/>
        <w:gridCol w:w="1418"/>
        <w:gridCol w:w="1418"/>
      </w:tblGrid>
      <w:tr w:rsidR="00F03588" w:rsidRPr="00566A80" w14:paraId="395251B5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F60EA" w14:textId="77777777" w:rsidR="00F03588" w:rsidRPr="00566A80" w:rsidRDefault="00F03588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Calibri" w:hAnsi="Times New Roman" w:cs="Calibri"/>
              </w:rPr>
            </w:pPr>
            <w:bookmarkStart w:id="1" w:name="OLE_LINK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5E83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A85E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F0B4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FF33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</w:tr>
      <w:tr w:rsidR="00F03588" w:rsidRPr="00566A80" w14:paraId="29D38FCD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56698" w14:textId="77777777" w:rsidR="00F03588" w:rsidRPr="00566A80" w:rsidRDefault="00F03588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DA6E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8523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6FC9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438C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03588" w:rsidRPr="00566A80" w14:paraId="218B2F7A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06CF6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Netflix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0E9C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4DA3A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 xml:space="preserve">      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4844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2EA1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55</w:t>
            </w:r>
          </w:p>
        </w:tc>
      </w:tr>
      <w:tr w:rsidR="00F03588" w:rsidRPr="00566A80" w14:paraId="7E00DC00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91AD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HBO Nordic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844F6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A5F8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F361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B538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24</w:t>
            </w:r>
          </w:p>
        </w:tc>
      </w:tr>
      <w:tr w:rsidR="00F03588" w:rsidRPr="00566A80" w14:paraId="00D5E905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F5E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Viaplay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A97EE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3465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EC0B6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3F40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17</w:t>
            </w:r>
          </w:p>
        </w:tc>
      </w:tr>
      <w:tr w:rsidR="00F03588" w:rsidRPr="00566A80" w14:paraId="6ACC7AF6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91FF0" w14:textId="77777777" w:rsidR="00F03588" w:rsidRPr="00566A80" w:rsidRDefault="00B66327" w:rsidP="00566A80">
            <w:pPr>
              <w:tabs>
                <w:tab w:val="left" w:pos="567"/>
                <w:tab w:val="left" w:pos="164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CMore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Play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AF9BA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B3B1D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77DF0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70EB8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</w:t>
            </w:r>
          </w:p>
        </w:tc>
      </w:tr>
      <w:tr w:rsidR="00B66327" w:rsidRPr="00566A80" w14:paraId="1E2C82CC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3291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TV2 Sumo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EC09D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1C01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F2B73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2D9DC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17</w:t>
            </w:r>
          </w:p>
        </w:tc>
      </w:tr>
      <w:tr w:rsidR="00B66327" w:rsidRPr="00566A80" w14:paraId="26147727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29697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Andre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7E775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77415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D17C7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61871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6</w:t>
            </w:r>
          </w:p>
        </w:tc>
      </w:tr>
      <w:tr w:rsidR="00B66327" w:rsidRPr="00566A80" w14:paraId="240A0487" w14:textId="77777777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BCD4F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Abonnerer ikke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04E1A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125C4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2C6D2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20801" w14:textId="77777777" w:rsidR="00B66327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37</w:t>
            </w:r>
          </w:p>
        </w:tc>
      </w:tr>
      <w:bookmarkEnd w:id="1"/>
    </w:tbl>
    <w:p w14:paraId="2F5C73AE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08CE9C60" w14:textId="77777777" w:rsidR="00F03588" w:rsidRPr="00566A80" w:rsidRDefault="00B66327" w:rsidP="00407035">
      <w:pPr>
        <w:numPr>
          <w:ilvl w:val="0"/>
          <w:numId w:val="7"/>
        </w:numPr>
        <w:tabs>
          <w:tab w:val="left" w:pos="567"/>
        </w:tabs>
        <w:spacing w:line="360" w:lineRule="auto"/>
        <w:ind w:left="927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Stadig flere husstander abonnerer i dag på strømmetjenester. I dag abonnerer </w:t>
      </w:r>
      <w:proofErr w:type="spellStart"/>
      <w:r w:rsidRPr="00566A80">
        <w:rPr>
          <w:rFonts w:ascii="Times New Roman" w:eastAsia="Times New Roman" w:hAnsi="Times New Roman" w:cs="Times New Roman"/>
        </w:rPr>
        <w:t>ca</w:t>
      </w:r>
      <w:proofErr w:type="spellEnd"/>
      <w:r w:rsidRPr="00566A80">
        <w:rPr>
          <w:rFonts w:ascii="Times New Roman" w:eastAsia="Times New Roman" w:hAnsi="Times New Roman" w:cs="Times New Roman"/>
        </w:rPr>
        <w:t xml:space="preserve"> 6 av 10 husstander på strømmetjenester.</w:t>
      </w:r>
    </w:p>
    <w:p w14:paraId="7951D142" w14:textId="77777777" w:rsidR="00F03588" w:rsidRPr="00566A80" w:rsidRDefault="00B66327" w:rsidP="00407035">
      <w:pPr>
        <w:numPr>
          <w:ilvl w:val="0"/>
          <w:numId w:val="7"/>
        </w:numPr>
        <w:tabs>
          <w:tab w:val="left" w:pos="567"/>
        </w:tabs>
        <w:spacing w:line="360" w:lineRule="auto"/>
        <w:ind w:left="927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Andelen husholdninger som abonnerer på </w:t>
      </w:r>
      <w:proofErr w:type="spellStart"/>
      <w:r w:rsidRPr="00566A80">
        <w:rPr>
          <w:rFonts w:ascii="Times New Roman" w:eastAsia="Times New Roman" w:hAnsi="Times New Roman" w:cs="Times New Roman"/>
        </w:rPr>
        <w:t>Netflix</w:t>
      </w:r>
      <w:proofErr w:type="spellEnd"/>
      <w:r w:rsidR="008A4376" w:rsidRPr="00566A80">
        <w:rPr>
          <w:rFonts w:ascii="Times New Roman" w:eastAsia="Times New Roman" w:hAnsi="Times New Roman" w:cs="Times New Roman"/>
        </w:rPr>
        <w:t xml:space="preserve"> og HBO Nordic</w:t>
      </w:r>
      <w:r w:rsidRPr="00566A80">
        <w:rPr>
          <w:rFonts w:ascii="Times New Roman" w:eastAsia="Times New Roman" w:hAnsi="Times New Roman" w:cs="Times New Roman"/>
        </w:rPr>
        <w:t xml:space="preserve"> har økt</w:t>
      </w:r>
      <w:r w:rsidR="008A4376" w:rsidRPr="00566A80">
        <w:rPr>
          <w:rFonts w:ascii="Times New Roman" w:eastAsia="Times New Roman" w:hAnsi="Times New Roman" w:cs="Times New Roman"/>
        </w:rPr>
        <w:t xml:space="preserve"> noe fra 2018 sammenliknet fra 2017.</w:t>
      </w:r>
      <w:r w:rsidRPr="00566A80">
        <w:rPr>
          <w:rFonts w:ascii="Times New Roman" w:eastAsia="Times New Roman" w:hAnsi="Times New Roman" w:cs="Times New Roman"/>
        </w:rPr>
        <w:t xml:space="preserve"> </w:t>
      </w:r>
    </w:p>
    <w:p w14:paraId="30BF6803" w14:textId="77777777" w:rsidR="00460109" w:rsidRDefault="00460109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054923FD" w14:textId="10A8A49A" w:rsidR="00F03588" w:rsidRPr="00407035" w:rsidRDefault="00B66327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407035">
        <w:rPr>
          <w:rFonts w:ascii="Times New Roman" w:eastAsia="Times New Roman" w:hAnsi="Times New Roman" w:cs="Times New Roman"/>
          <w:b/>
          <w:sz w:val="28"/>
        </w:rPr>
        <w:t>3.</w:t>
      </w:r>
      <w:r w:rsidR="00407035" w:rsidRPr="00407035">
        <w:rPr>
          <w:rFonts w:ascii="Times New Roman" w:eastAsia="Times New Roman" w:hAnsi="Times New Roman" w:cs="Times New Roman"/>
          <w:b/>
          <w:sz w:val="28"/>
        </w:rPr>
        <w:t>0</w:t>
      </w:r>
      <w:r w:rsidRPr="00407035">
        <w:rPr>
          <w:rFonts w:ascii="Times New Roman" w:eastAsia="Times New Roman" w:hAnsi="Times New Roman" w:cs="Times New Roman"/>
          <w:b/>
          <w:sz w:val="28"/>
        </w:rPr>
        <w:t xml:space="preserve"> DAB RADIO</w:t>
      </w:r>
    </w:p>
    <w:p w14:paraId="61F65835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42A2C50B" w14:textId="77777777" w:rsidR="00F03588" w:rsidRPr="00566A80" w:rsidRDefault="00B66327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Andelen som har kjøpt nyere DAB radio har vist følgende utvikling.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207"/>
        <w:gridCol w:w="1807"/>
        <w:gridCol w:w="1807"/>
        <w:gridCol w:w="1807"/>
      </w:tblGrid>
      <w:tr w:rsidR="00F03588" w:rsidRPr="00566A80" w14:paraId="636238A7" w14:textId="77777777" w:rsidTr="008A437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DFE06" w14:textId="77777777" w:rsidR="00F03588" w:rsidRPr="00566A80" w:rsidRDefault="00F03588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733E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14:paraId="0E4DF06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CFCC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2016</w:t>
            </w:r>
          </w:p>
          <w:p w14:paraId="104967AF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B69CE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2017</w:t>
            </w:r>
          </w:p>
          <w:p w14:paraId="15B6FDBF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1503F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2018</w:t>
            </w:r>
          </w:p>
          <w:p w14:paraId="06E03BC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F03588" w:rsidRPr="00566A80" w14:paraId="119CBF14" w14:textId="77777777" w:rsidTr="008A437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461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Kjøkkenradio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0ED7D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3C32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29AFE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0C46F" w14:textId="77777777" w:rsidR="00F03588" w:rsidRPr="00566A80" w:rsidRDefault="008A4376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15</w:t>
            </w:r>
          </w:p>
        </w:tc>
      </w:tr>
      <w:tr w:rsidR="00F03588" w:rsidRPr="00566A80" w14:paraId="6F0240E5" w14:textId="77777777" w:rsidTr="008A437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B1358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Stasjonær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1EFD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AA88E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111D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59501" w14:textId="77777777" w:rsidR="00F03588" w:rsidRPr="00566A80" w:rsidRDefault="008A4376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4</w:t>
            </w:r>
          </w:p>
        </w:tc>
      </w:tr>
      <w:tr w:rsidR="00F03588" w:rsidRPr="00566A80" w14:paraId="64BD64D7" w14:textId="77777777" w:rsidTr="008A437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0830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lastRenderedPageBreak/>
              <w:t>Stereoanlegg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BA46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CBB0A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03D8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6E83" w14:textId="77777777" w:rsidR="00F03588" w:rsidRPr="00566A80" w:rsidRDefault="008A4376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</w:t>
            </w:r>
          </w:p>
        </w:tc>
      </w:tr>
      <w:tr w:rsidR="00F03588" w:rsidRPr="00566A80" w14:paraId="3F046230" w14:textId="77777777" w:rsidTr="008A437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2705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Bil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D549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3C0AF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3D58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2D78F" w14:textId="77777777" w:rsidR="00F03588" w:rsidRPr="00566A80" w:rsidRDefault="008A4376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9</w:t>
            </w:r>
          </w:p>
        </w:tc>
      </w:tr>
      <w:tr w:rsidR="00F03588" w:rsidRPr="00566A80" w14:paraId="55D0CCBC" w14:textId="77777777" w:rsidTr="008A437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7B21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Adapter til bil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7F05A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C77E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180A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AAC3" w14:textId="77777777" w:rsidR="00F03588" w:rsidRPr="00566A80" w:rsidRDefault="008A4376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03588" w:rsidRPr="00566A80" w14:paraId="7635B7E7" w14:textId="77777777" w:rsidTr="008A437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B369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Totalt DAB</w:t>
            </w:r>
            <w:r w:rsidR="008A4376" w:rsidRPr="00566A80">
              <w:rPr>
                <w:rFonts w:ascii="Times New Roman" w:eastAsia="Times New Roman" w:hAnsi="Times New Roman" w:cs="Times New Roman"/>
              </w:rPr>
              <w:t xml:space="preserve"> Radio/</w:t>
            </w:r>
          </w:p>
          <w:p w14:paraId="4E7A271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Adapter til bil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A1D8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AC5A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CEE0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39CDD" w14:textId="77777777" w:rsidR="00F03588" w:rsidRPr="00566A80" w:rsidRDefault="008A4376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30</w:t>
            </w:r>
          </w:p>
        </w:tc>
      </w:tr>
    </w:tbl>
    <w:p w14:paraId="05DD0F29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0C9B3D4A" w14:textId="77777777" w:rsidR="00F03588" w:rsidRPr="00566A80" w:rsidRDefault="00B66327" w:rsidP="00407035">
      <w:pPr>
        <w:numPr>
          <w:ilvl w:val="0"/>
          <w:numId w:val="8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Andelen husholdninger som har kjøpt DAB radio</w:t>
      </w:r>
      <w:r w:rsidR="008A4376" w:rsidRPr="00566A80">
        <w:rPr>
          <w:rFonts w:ascii="Times New Roman" w:eastAsia="Times New Roman" w:hAnsi="Times New Roman" w:cs="Times New Roman"/>
        </w:rPr>
        <w:t>/adapter i 2018 er 3</w:t>
      </w:r>
      <w:r w:rsidRPr="00566A80">
        <w:rPr>
          <w:rFonts w:ascii="Times New Roman" w:eastAsia="Times New Roman" w:hAnsi="Times New Roman" w:cs="Times New Roman"/>
        </w:rPr>
        <w:t xml:space="preserve">0 %, en </w:t>
      </w:r>
      <w:r w:rsidR="008A4376" w:rsidRPr="00566A80">
        <w:rPr>
          <w:rFonts w:ascii="Times New Roman" w:eastAsia="Times New Roman" w:hAnsi="Times New Roman" w:cs="Times New Roman"/>
        </w:rPr>
        <w:t>nedgang</w:t>
      </w:r>
      <w:r w:rsidRPr="00566A80">
        <w:rPr>
          <w:rFonts w:ascii="Times New Roman" w:eastAsia="Times New Roman" w:hAnsi="Times New Roman" w:cs="Times New Roman"/>
        </w:rPr>
        <w:t xml:space="preserve"> fra </w:t>
      </w:r>
      <w:r w:rsidR="008A4376" w:rsidRPr="00566A80">
        <w:rPr>
          <w:rFonts w:ascii="Times New Roman" w:eastAsia="Times New Roman" w:hAnsi="Times New Roman" w:cs="Times New Roman"/>
        </w:rPr>
        <w:t>40 % i 2017</w:t>
      </w:r>
      <w:r w:rsidRPr="00566A80">
        <w:rPr>
          <w:rFonts w:ascii="Times New Roman" w:eastAsia="Times New Roman" w:hAnsi="Times New Roman" w:cs="Times New Roman"/>
        </w:rPr>
        <w:t xml:space="preserve">. </w:t>
      </w:r>
    </w:p>
    <w:p w14:paraId="3A8AE57F" w14:textId="77777777" w:rsidR="00F03588" w:rsidRPr="00566A80" w:rsidRDefault="00B66327" w:rsidP="00407035">
      <w:pPr>
        <w:numPr>
          <w:ilvl w:val="0"/>
          <w:numId w:val="8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Basert på disse resultatene vil et estimatet for</w:t>
      </w:r>
      <w:r w:rsidR="008A4376" w:rsidRPr="00566A80">
        <w:rPr>
          <w:rFonts w:ascii="Times New Roman" w:eastAsia="Times New Roman" w:hAnsi="Times New Roman" w:cs="Times New Roman"/>
        </w:rPr>
        <w:t xml:space="preserve"> totalsalget av DAB radio i 2018</w:t>
      </w:r>
      <w:r w:rsidRPr="00566A80">
        <w:rPr>
          <w:rFonts w:ascii="Times New Roman" w:eastAsia="Times New Roman" w:hAnsi="Times New Roman" w:cs="Times New Roman"/>
        </w:rPr>
        <w:t xml:space="preserve"> være </w:t>
      </w:r>
      <w:proofErr w:type="spellStart"/>
      <w:r w:rsidRPr="00566A80">
        <w:rPr>
          <w:rFonts w:ascii="Times New Roman" w:eastAsia="Times New Roman" w:hAnsi="Times New Roman" w:cs="Times New Roman"/>
        </w:rPr>
        <w:t>ca</w:t>
      </w:r>
      <w:proofErr w:type="spellEnd"/>
      <w:r w:rsidRPr="00566A80">
        <w:rPr>
          <w:rFonts w:ascii="Times New Roman" w:eastAsia="Times New Roman" w:hAnsi="Times New Roman" w:cs="Times New Roman"/>
        </w:rPr>
        <w:t xml:space="preserve"> </w:t>
      </w:r>
      <w:r w:rsidR="006B3160">
        <w:rPr>
          <w:rFonts w:ascii="Times New Roman" w:eastAsia="Times New Roman" w:hAnsi="Times New Roman" w:cs="Times New Roman"/>
        </w:rPr>
        <w:t>65</w:t>
      </w:r>
      <w:r w:rsidR="008A4376" w:rsidRPr="00566A80">
        <w:rPr>
          <w:rFonts w:ascii="Times New Roman" w:eastAsia="Times New Roman" w:hAnsi="Times New Roman" w:cs="Times New Roman"/>
        </w:rPr>
        <w:t>0 000 enheter (eksklusiv DAB til bil).</w:t>
      </w:r>
      <w:r w:rsidR="006B3160">
        <w:rPr>
          <w:rFonts w:ascii="Times New Roman" w:eastAsia="Times New Roman" w:hAnsi="Times New Roman" w:cs="Times New Roman"/>
        </w:rPr>
        <w:t xml:space="preserve"> Beregningen baserer seg på tallene i tabellen, samt at de som kjøpte DAB radio i gjennomsnitt kjøpte 1,2 DAB radioer. </w:t>
      </w:r>
    </w:p>
    <w:p w14:paraId="29015C19" w14:textId="77777777" w:rsidR="00460109" w:rsidRDefault="008A4376" w:rsidP="00460109">
      <w:pPr>
        <w:numPr>
          <w:ilvl w:val="0"/>
          <w:numId w:val="8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Totalsalget av DAB radio til bil er estimert til </w:t>
      </w:r>
      <w:proofErr w:type="spellStart"/>
      <w:r w:rsidRPr="00566A80">
        <w:rPr>
          <w:rFonts w:ascii="Times New Roman" w:eastAsia="Times New Roman" w:hAnsi="Times New Roman" w:cs="Times New Roman"/>
        </w:rPr>
        <w:t>ca</w:t>
      </w:r>
      <w:proofErr w:type="spellEnd"/>
      <w:r w:rsidRPr="00566A80">
        <w:rPr>
          <w:rFonts w:ascii="Times New Roman" w:eastAsia="Times New Roman" w:hAnsi="Times New Roman" w:cs="Times New Roman"/>
        </w:rPr>
        <w:t xml:space="preserve"> 200 000 enheter, og salget av DAB adaptere til bil, ligger på omtrent samme ni</w:t>
      </w:r>
      <w:r w:rsidR="00460109">
        <w:rPr>
          <w:rFonts w:ascii="Times New Roman" w:eastAsia="Times New Roman" w:hAnsi="Times New Roman" w:cs="Times New Roman"/>
        </w:rPr>
        <w:t>vå.</w:t>
      </w:r>
    </w:p>
    <w:p w14:paraId="74EF2369" w14:textId="2FA6B1D7" w:rsidR="001F0B19" w:rsidRPr="00460109" w:rsidRDefault="00B66327" w:rsidP="00460109">
      <w:pPr>
        <w:tabs>
          <w:tab w:val="left" w:pos="567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46010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2E47C8CC" w14:textId="2E741877" w:rsidR="00F03588" w:rsidRPr="001F0B19" w:rsidRDefault="001F0B19" w:rsidP="001F0B19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1F0B19">
        <w:rPr>
          <w:rFonts w:ascii="Times New Roman" w:eastAsia="Times New Roman" w:hAnsi="Times New Roman" w:cs="Times New Roman"/>
          <w:b/>
        </w:rPr>
        <w:t>4. 0</w:t>
      </w:r>
      <w:r>
        <w:rPr>
          <w:rFonts w:ascii="Times New Roman" w:eastAsia="Times New Roman" w:hAnsi="Times New Roman" w:cs="Times New Roman"/>
        </w:rPr>
        <w:t xml:space="preserve"> </w:t>
      </w:r>
      <w:r w:rsidR="00B66327" w:rsidRPr="001F0B19">
        <w:rPr>
          <w:rFonts w:ascii="Times New Roman" w:eastAsia="Times New Roman" w:hAnsi="Times New Roman" w:cs="Times New Roman"/>
          <w:b/>
        </w:rPr>
        <w:t>HODETELEFONER/ØREPLUGGER</w:t>
      </w:r>
    </w:p>
    <w:p w14:paraId="12EF1513" w14:textId="77777777" w:rsidR="00F03588" w:rsidRPr="00566A80" w:rsidRDefault="00F03588" w:rsidP="00566A80">
      <w:pPr>
        <w:spacing w:line="360" w:lineRule="auto"/>
        <w:ind w:left="567"/>
        <w:rPr>
          <w:rFonts w:ascii="Times New Roman" w:eastAsia="Times New Roman" w:hAnsi="Times New Roman" w:cs="Times New Roman"/>
          <w:b/>
        </w:rPr>
      </w:pPr>
    </w:p>
    <w:p w14:paraId="79084102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I følge undersøkelsen er andelen av de spurte som har kjøpt hodetelefoner og eller øreplugger i løpet av perioden 2014-2017.</w:t>
      </w:r>
    </w:p>
    <w:p w14:paraId="4CB2D207" w14:textId="77777777" w:rsidR="00F03588" w:rsidRPr="00566A80" w:rsidRDefault="00F03588" w:rsidP="00566A80">
      <w:p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03302A64" w14:textId="77777777" w:rsidR="00F03588" w:rsidRPr="00566A80" w:rsidRDefault="00F03588" w:rsidP="00566A80">
      <w:p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276"/>
        <w:gridCol w:w="1134"/>
        <w:gridCol w:w="992"/>
        <w:gridCol w:w="1418"/>
      </w:tblGrid>
      <w:tr w:rsidR="008A4376" w:rsidRPr="00566A80" w14:paraId="4A12CD8B" w14:textId="77777777" w:rsidTr="008A4376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6FB9E" w14:textId="77777777" w:rsidR="00F03588" w:rsidRPr="00566A80" w:rsidRDefault="00F03588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FCC91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C44B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2678E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AB99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8A4376" w:rsidRPr="00566A80" w14:paraId="6A161583" w14:textId="77777777" w:rsidTr="008A4376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39D8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Kjøpt hodetelefoner og/eller øreplugger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BDFF8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C1864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925D" w14:textId="17702D59" w:rsidR="00F03588" w:rsidRPr="00566A80" w:rsidRDefault="001F0B19" w:rsidP="00566A8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B66327"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D20C" w14:textId="77777777" w:rsidR="00F03588" w:rsidRPr="00566A80" w:rsidRDefault="008A4376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40%</w:t>
            </w:r>
          </w:p>
        </w:tc>
      </w:tr>
      <w:tr w:rsidR="008A4376" w:rsidRPr="00566A80" w14:paraId="0063FD0E" w14:textId="77777777" w:rsidTr="008A4376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25DE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Kjøpt hodetelefoner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DA957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63377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1334C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C6FF" w14:textId="77777777" w:rsidR="00F03588" w:rsidRPr="00566A80" w:rsidRDefault="008A4376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22%</w:t>
            </w:r>
          </w:p>
        </w:tc>
      </w:tr>
      <w:tr w:rsidR="008A4376" w:rsidRPr="00566A80" w14:paraId="179B8A13" w14:textId="77777777" w:rsidTr="008A4376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FC274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Kjøpt øreplugger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390BF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49E80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1597E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2FD48" w14:textId="77777777" w:rsidR="00F03588" w:rsidRPr="00566A80" w:rsidRDefault="008A4376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27%</w:t>
            </w:r>
          </w:p>
        </w:tc>
      </w:tr>
    </w:tbl>
    <w:p w14:paraId="450CC95A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1695625B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Basert på denne informasjonen vil et estimat på total salget av hodetelefoner og øreplugger i Norge de siste årene:</w:t>
      </w:r>
    </w:p>
    <w:p w14:paraId="7BEAFCAB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2063"/>
        <w:gridCol w:w="1559"/>
        <w:gridCol w:w="1701"/>
        <w:gridCol w:w="1887"/>
      </w:tblGrid>
      <w:tr w:rsidR="00F03588" w:rsidRPr="00566A80" w14:paraId="4B487491" w14:textId="77777777" w:rsidTr="008A4376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C347F" w14:textId="77777777" w:rsidR="00F03588" w:rsidRPr="00566A80" w:rsidRDefault="00F03588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8FBB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4B721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22D3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EBBD4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F03588" w:rsidRPr="00566A80" w14:paraId="47E35D33" w14:textId="77777777" w:rsidTr="008A4376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CB7D7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Hodetelefoner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592CA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840 000 enheter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D277F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840 000 enheter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1245A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840 000 enheter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7C24" w14:textId="77777777" w:rsidR="00F03588" w:rsidRPr="00566A80" w:rsidRDefault="008A4376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566A80">
              <w:rPr>
                <w:rFonts w:ascii="Times New Roman" w:eastAsia="Calibri" w:hAnsi="Times New Roman" w:cs="Calibri"/>
              </w:rPr>
              <w:t>Ca</w:t>
            </w:r>
            <w:proofErr w:type="spellEnd"/>
            <w:r w:rsidRPr="00566A80">
              <w:rPr>
                <w:rFonts w:ascii="Times New Roman" w:eastAsia="Calibri" w:hAnsi="Times New Roman" w:cs="Calibri"/>
              </w:rPr>
              <w:t xml:space="preserve"> 880 000 enheter</w:t>
            </w:r>
          </w:p>
        </w:tc>
      </w:tr>
      <w:tr w:rsidR="00F03588" w:rsidRPr="00566A80" w14:paraId="610EBF29" w14:textId="77777777" w:rsidTr="008A4376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4B7C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Øreplugger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BCBB5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900 000 enheter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BBBE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680 000 enheter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92B75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1 million enheter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513A0" w14:textId="77777777" w:rsidR="00F03588" w:rsidRPr="00566A80" w:rsidRDefault="008A4376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566A80">
              <w:rPr>
                <w:rFonts w:ascii="Times New Roman" w:eastAsia="Calibri" w:hAnsi="Times New Roman" w:cs="Calibri"/>
              </w:rPr>
              <w:t>Ca</w:t>
            </w:r>
            <w:proofErr w:type="spellEnd"/>
            <w:r w:rsidRPr="00566A80">
              <w:rPr>
                <w:rFonts w:ascii="Times New Roman" w:eastAsia="Calibri" w:hAnsi="Times New Roman" w:cs="Calibri"/>
              </w:rPr>
              <w:t xml:space="preserve"> 1,1 million enheter</w:t>
            </w:r>
          </w:p>
        </w:tc>
      </w:tr>
    </w:tbl>
    <w:p w14:paraId="0DC8602A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0DBD2AE3" w14:textId="7858E2DC" w:rsidR="008A4376" w:rsidRPr="00460109" w:rsidRDefault="00B66327" w:rsidP="00566A80">
      <w:pPr>
        <w:numPr>
          <w:ilvl w:val="0"/>
          <w:numId w:val="10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460109">
        <w:rPr>
          <w:rFonts w:ascii="Times New Roman" w:eastAsia="Times New Roman" w:hAnsi="Times New Roman" w:cs="Times New Roman"/>
        </w:rPr>
        <w:t xml:space="preserve">Salget av hodetelefoner </w:t>
      </w:r>
      <w:r w:rsidR="008A4376" w:rsidRPr="00460109">
        <w:rPr>
          <w:rFonts w:ascii="Times New Roman" w:eastAsia="Times New Roman" w:hAnsi="Times New Roman" w:cs="Times New Roman"/>
        </w:rPr>
        <w:t>har</w:t>
      </w:r>
      <w:r w:rsidRPr="00460109">
        <w:rPr>
          <w:rFonts w:ascii="Times New Roman" w:eastAsia="Times New Roman" w:hAnsi="Times New Roman" w:cs="Times New Roman"/>
        </w:rPr>
        <w:t xml:space="preserve"> vært relativt konstant de siste tre årene, mens salget av øreplugger </w:t>
      </w:r>
      <w:r w:rsidR="008A4376" w:rsidRPr="00460109">
        <w:rPr>
          <w:rFonts w:ascii="Times New Roman" w:eastAsia="Times New Roman" w:hAnsi="Times New Roman" w:cs="Times New Roman"/>
        </w:rPr>
        <w:t>ligger i dag på omtrent samme nivå som</w:t>
      </w:r>
      <w:r w:rsidRPr="00460109">
        <w:rPr>
          <w:rFonts w:ascii="Times New Roman" w:eastAsia="Times New Roman" w:hAnsi="Times New Roman" w:cs="Times New Roman"/>
        </w:rPr>
        <w:t xml:space="preserve"> i 201</w:t>
      </w:r>
      <w:r w:rsidR="008A4376" w:rsidRPr="00460109">
        <w:rPr>
          <w:rFonts w:ascii="Times New Roman" w:eastAsia="Times New Roman" w:hAnsi="Times New Roman" w:cs="Times New Roman"/>
        </w:rPr>
        <w:t>7.</w:t>
      </w:r>
    </w:p>
    <w:p w14:paraId="2D22FD8A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7BB3CC2C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Forbrukerne som har kjøpt hodetelefoner de tre siste årene ble spurt om hva hodetelefonene kostet. Svarene ble:</w:t>
      </w:r>
    </w:p>
    <w:p w14:paraId="3BACBFF3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048"/>
        <w:gridCol w:w="992"/>
        <w:gridCol w:w="992"/>
        <w:gridCol w:w="1010"/>
      </w:tblGrid>
      <w:tr w:rsidR="00F03588" w:rsidRPr="00566A80" w14:paraId="315A1997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CB2CE" w14:textId="77777777" w:rsidR="00F03588" w:rsidRPr="00566A80" w:rsidRDefault="00F03588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6766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2015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F7086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2016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C8E90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2017 (%)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5E189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2018 (%)</w:t>
            </w:r>
          </w:p>
        </w:tc>
      </w:tr>
      <w:tr w:rsidR="00F03588" w:rsidRPr="00566A80" w14:paraId="371C7B22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48102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Under 1000 kroner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60AB0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4B70F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FB256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958B2" w14:textId="77777777" w:rsidR="00F03588" w:rsidRPr="00566A80" w:rsidRDefault="00311A07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40</w:t>
            </w:r>
          </w:p>
        </w:tc>
      </w:tr>
      <w:tr w:rsidR="00F03588" w:rsidRPr="00566A80" w14:paraId="16C36BE5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C925A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1000-2999 kroner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78015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62FE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7A16A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80BA4" w14:textId="77777777" w:rsidR="00F03588" w:rsidRPr="00566A80" w:rsidRDefault="00311A07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40</w:t>
            </w:r>
          </w:p>
        </w:tc>
      </w:tr>
      <w:tr w:rsidR="00F03588" w:rsidRPr="00566A80" w14:paraId="554BB781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F772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Over 30000 kroner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7C6A6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C045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8FB8B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F396" w14:textId="77777777" w:rsidR="00F03588" w:rsidRPr="00566A80" w:rsidRDefault="00311A07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16</w:t>
            </w:r>
          </w:p>
        </w:tc>
      </w:tr>
    </w:tbl>
    <w:p w14:paraId="54CBACEC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24B5CA81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6D26787F" w14:textId="77777777" w:rsidR="00F03588" w:rsidRPr="00566A80" w:rsidRDefault="00311A07" w:rsidP="00407035">
      <w:pPr>
        <w:pStyle w:val="Listeavsnitt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Forbrukerne betaler en stadig høyere pris for hodetelefonene. I 2018 betalte 16% av de spurte mer enn 3000 kroner for hodetelefonene. </w:t>
      </w:r>
    </w:p>
    <w:p w14:paraId="77E9A4D5" w14:textId="77777777" w:rsidR="00F03588" w:rsidRPr="00566A80" w:rsidRDefault="00F03588" w:rsidP="00566A80">
      <w:pPr>
        <w:spacing w:line="360" w:lineRule="auto"/>
        <w:ind w:left="567"/>
        <w:rPr>
          <w:rFonts w:ascii="Times New Roman" w:eastAsia="Times New Roman" w:hAnsi="Times New Roman" w:cs="Times New Roman"/>
        </w:rPr>
      </w:pPr>
    </w:p>
    <w:p w14:paraId="59657397" w14:textId="77777777" w:rsidR="00F03588" w:rsidRPr="00566A80" w:rsidRDefault="00F03588" w:rsidP="00407035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0" w:type="auto"/>
        <w:tblInd w:w="567" w:type="dxa"/>
        <w:tblLook w:val="04A0" w:firstRow="1" w:lastRow="0" w:firstColumn="1" w:lastColumn="0" w:noHBand="0" w:noVBand="1"/>
      </w:tblPr>
      <w:tblGrid>
        <w:gridCol w:w="2959"/>
        <w:gridCol w:w="2881"/>
        <w:gridCol w:w="2881"/>
      </w:tblGrid>
      <w:tr w:rsidR="00311A07" w:rsidRPr="00566A80" w14:paraId="066C1F82" w14:textId="77777777" w:rsidTr="00311A07">
        <w:tc>
          <w:tcPr>
            <w:tcW w:w="2959" w:type="dxa"/>
          </w:tcPr>
          <w:p w14:paraId="24105D92" w14:textId="77777777" w:rsidR="00311A07" w:rsidRPr="00566A80" w:rsidRDefault="00311A07" w:rsidP="00566A8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22E26B3B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81" w:type="dxa"/>
          </w:tcPr>
          <w:p w14:paraId="63386AF5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311A07" w:rsidRPr="00566A80" w14:paraId="41588625" w14:textId="77777777" w:rsidTr="00311A07">
        <w:tc>
          <w:tcPr>
            <w:tcW w:w="2959" w:type="dxa"/>
          </w:tcPr>
          <w:p w14:paraId="7D018448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Hodetelefoner</w:t>
            </w:r>
          </w:p>
        </w:tc>
        <w:tc>
          <w:tcPr>
            <w:tcW w:w="2881" w:type="dxa"/>
          </w:tcPr>
          <w:p w14:paraId="3E3CB7FD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1" w:type="dxa"/>
          </w:tcPr>
          <w:p w14:paraId="3A6B4C3D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1A07" w:rsidRPr="00566A80" w14:paraId="032117EB" w14:textId="77777777" w:rsidTr="00311A07">
        <w:tc>
          <w:tcPr>
            <w:tcW w:w="2959" w:type="dxa"/>
          </w:tcPr>
          <w:p w14:paraId="7C1F05F1" w14:textId="77777777" w:rsidR="00311A07" w:rsidRPr="00566A80" w:rsidRDefault="00311A07" w:rsidP="00566A8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Med tråd/ledning</w:t>
            </w:r>
          </w:p>
        </w:tc>
        <w:tc>
          <w:tcPr>
            <w:tcW w:w="2881" w:type="dxa"/>
          </w:tcPr>
          <w:p w14:paraId="4D33D9D9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81" w:type="dxa"/>
          </w:tcPr>
          <w:p w14:paraId="593937DE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11A07" w:rsidRPr="00566A80" w14:paraId="1DFC364D" w14:textId="77777777" w:rsidTr="00311A07">
        <w:tc>
          <w:tcPr>
            <w:tcW w:w="2959" w:type="dxa"/>
          </w:tcPr>
          <w:p w14:paraId="279F44CD" w14:textId="77777777" w:rsidR="00311A07" w:rsidRPr="00566A80" w:rsidRDefault="00311A07" w:rsidP="00566A8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Trådløs</w:t>
            </w:r>
          </w:p>
        </w:tc>
        <w:tc>
          <w:tcPr>
            <w:tcW w:w="2881" w:type="dxa"/>
          </w:tcPr>
          <w:p w14:paraId="241F2952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81" w:type="dxa"/>
          </w:tcPr>
          <w:p w14:paraId="5A80E5C9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311A07" w:rsidRPr="00566A80" w14:paraId="25D8866F" w14:textId="77777777" w:rsidTr="00311A07">
        <w:tc>
          <w:tcPr>
            <w:tcW w:w="2959" w:type="dxa"/>
          </w:tcPr>
          <w:p w14:paraId="6FBBD91F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6A80">
              <w:rPr>
                <w:rFonts w:ascii="Times New Roman" w:eastAsia="Times New Roman" w:hAnsi="Times New Roman" w:cs="Times New Roman"/>
                <w:b/>
              </w:rPr>
              <w:t>Ørepropper</w:t>
            </w:r>
          </w:p>
        </w:tc>
        <w:tc>
          <w:tcPr>
            <w:tcW w:w="2881" w:type="dxa"/>
          </w:tcPr>
          <w:p w14:paraId="14858076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1" w:type="dxa"/>
          </w:tcPr>
          <w:p w14:paraId="609DEEA1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1A07" w:rsidRPr="00566A80" w14:paraId="5311FD21" w14:textId="77777777" w:rsidTr="00311A07">
        <w:tc>
          <w:tcPr>
            <w:tcW w:w="2959" w:type="dxa"/>
          </w:tcPr>
          <w:p w14:paraId="7EAA1208" w14:textId="77777777" w:rsidR="00311A07" w:rsidRPr="00566A80" w:rsidRDefault="00311A07" w:rsidP="00566A8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Med tråd/ledning</w:t>
            </w:r>
          </w:p>
        </w:tc>
        <w:tc>
          <w:tcPr>
            <w:tcW w:w="2881" w:type="dxa"/>
          </w:tcPr>
          <w:p w14:paraId="5D82C892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81" w:type="dxa"/>
          </w:tcPr>
          <w:p w14:paraId="7D55790E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311A07" w:rsidRPr="00566A80" w14:paraId="2CCF77C3" w14:textId="77777777" w:rsidTr="00311A07">
        <w:tc>
          <w:tcPr>
            <w:tcW w:w="2959" w:type="dxa"/>
          </w:tcPr>
          <w:p w14:paraId="7428BC51" w14:textId="77777777" w:rsidR="00311A07" w:rsidRPr="00566A80" w:rsidRDefault="00311A07" w:rsidP="00566A8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Trådløs</w:t>
            </w:r>
          </w:p>
        </w:tc>
        <w:tc>
          <w:tcPr>
            <w:tcW w:w="2881" w:type="dxa"/>
          </w:tcPr>
          <w:p w14:paraId="59CD6DC1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81" w:type="dxa"/>
          </w:tcPr>
          <w:p w14:paraId="38F8688B" w14:textId="77777777" w:rsidR="00311A07" w:rsidRPr="00566A80" w:rsidRDefault="00311A07" w:rsidP="00566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14:paraId="2E323075" w14:textId="77777777" w:rsidR="00F03588" w:rsidRPr="00566A80" w:rsidRDefault="00F03588" w:rsidP="00566A80">
      <w:pPr>
        <w:spacing w:line="360" w:lineRule="auto"/>
        <w:ind w:left="567"/>
        <w:rPr>
          <w:rFonts w:ascii="Times New Roman" w:eastAsia="Times New Roman" w:hAnsi="Times New Roman" w:cs="Times New Roman"/>
        </w:rPr>
      </w:pPr>
    </w:p>
    <w:p w14:paraId="5679D052" w14:textId="77777777" w:rsidR="00F03588" w:rsidRPr="00566A80" w:rsidRDefault="00F03588" w:rsidP="00566A80">
      <w:pPr>
        <w:spacing w:line="360" w:lineRule="auto"/>
        <w:ind w:left="567"/>
        <w:rPr>
          <w:rFonts w:ascii="Times New Roman" w:eastAsia="Times New Roman" w:hAnsi="Times New Roman" w:cs="Times New Roman"/>
        </w:rPr>
      </w:pPr>
    </w:p>
    <w:p w14:paraId="1A39AF23" w14:textId="77777777" w:rsidR="00F03588" w:rsidRPr="00566A80" w:rsidRDefault="00311A07" w:rsidP="00407035">
      <w:pPr>
        <w:pStyle w:val="Listeavsnitt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Andelen forbrukere som har kjøpt trådløse hodetelefoner har økt fra 51% i 2017 til 66% i 2018. </w:t>
      </w:r>
    </w:p>
    <w:p w14:paraId="320080EC" w14:textId="77777777" w:rsidR="00311A07" w:rsidRPr="00566A80" w:rsidRDefault="00311A07" w:rsidP="00407035">
      <w:pPr>
        <w:pStyle w:val="Listeavsnitt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Det er i dag omtrent like mange som kjøper ørepropper med tråd/ledning som trådløs. </w:t>
      </w:r>
    </w:p>
    <w:p w14:paraId="585EA1D8" w14:textId="77777777" w:rsidR="00F03588" w:rsidRPr="00566A80" w:rsidRDefault="00F03588" w:rsidP="00566A80">
      <w:pPr>
        <w:spacing w:line="360" w:lineRule="auto"/>
        <w:ind w:left="567"/>
        <w:rPr>
          <w:rFonts w:ascii="Times New Roman" w:eastAsia="Times New Roman" w:hAnsi="Times New Roman" w:cs="Times New Roman"/>
        </w:rPr>
      </w:pPr>
    </w:p>
    <w:p w14:paraId="1E2CF380" w14:textId="77777777" w:rsidR="00F03588" w:rsidRPr="00566A80" w:rsidRDefault="00407035" w:rsidP="00566A8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B66327" w:rsidRPr="00566A80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</w:t>
      </w:r>
      <w:r w:rsidR="00B66327" w:rsidRPr="00566A80">
        <w:rPr>
          <w:rFonts w:ascii="Times New Roman" w:eastAsia="Times New Roman" w:hAnsi="Times New Roman" w:cs="Times New Roman"/>
          <w:b/>
        </w:rPr>
        <w:t xml:space="preserve"> LYDPRODUKTER</w:t>
      </w:r>
    </w:p>
    <w:p w14:paraId="3D8642AD" w14:textId="77777777" w:rsidR="00F03588" w:rsidRPr="00566A80" w:rsidRDefault="00F03588" w:rsidP="00566A80">
      <w:pPr>
        <w:spacing w:line="360" w:lineRule="auto"/>
        <w:ind w:left="567"/>
        <w:rPr>
          <w:rFonts w:ascii="Times New Roman" w:eastAsia="Times New Roman" w:hAnsi="Times New Roman" w:cs="Times New Roman"/>
          <w:b/>
        </w:rPr>
      </w:pPr>
    </w:p>
    <w:p w14:paraId="62B8C422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Andelen spurte som har de ulike lydprodukter og andelen som har kjøpt noen av disse i løpet av de siste tre årene fremgår i følgende oversikt. </w:t>
      </w:r>
    </w:p>
    <w:p w14:paraId="65492BA9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1103"/>
        <w:gridCol w:w="1103"/>
        <w:gridCol w:w="1111"/>
        <w:gridCol w:w="1207"/>
        <w:gridCol w:w="1320"/>
        <w:gridCol w:w="1236"/>
      </w:tblGrid>
      <w:tr w:rsidR="00F03588" w:rsidRPr="00566A80" w14:paraId="01CBA890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CCE08" w14:textId="77777777" w:rsidR="00F03588" w:rsidRPr="00566A80" w:rsidRDefault="00F03588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8E85D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Har 2016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215C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Har 2017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9DA4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Har 2018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76089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Kjøpt i 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F5E4E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Kjøpt i 2017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BDD1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Kjøpt i 2018</w:t>
            </w:r>
          </w:p>
        </w:tc>
      </w:tr>
      <w:tr w:rsidR="00F03588" w:rsidRPr="00566A80" w14:paraId="6B735310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E412C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Musikkanlegg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7434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CC2CD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57%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9FB4E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53%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AA81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F6281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2DB49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4%</w:t>
            </w:r>
          </w:p>
        </w:tc>
      </w:tr>
      <w:tr w:rsidR="00F03588" w:rsidRPr="00566A80" w14:paraId="73386AAA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67AF5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Multiromanlegg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7E372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D491A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A6F97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13%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7EB84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303F0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AF7FD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3%</w:t>
            </w:r>
          </w:p>
        </w:tc>
      </w:tr>
      <w:tr w:rsidR="00F03588" w:rsidRPr="00566A80" w14:paraId="552D69AA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10015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Hjemmekinoanlegg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CF713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29%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F7EC0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32%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E6657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26%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8E23C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BEE56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35193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3%</w:t>
            </w:r>
          </w:p>
        </w:tc>
      </w:tr>
      <w:tr w:rsidR="00F03588" w:rsidRPr="00566A80" w14:paraId="6328A171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B82DD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Bordradio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82589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4DD0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00A5F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55%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A9429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2D055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19%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309C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12%</w:t>
            </w:r>
          </w:p>
        </w:tc>
      </w:tr>
      <w:tr w:rsidR="00F03588" w:rsidRPr="00566A80" w14:paraId="3B1EEB46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664E9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Strømmehøyttalere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A17F5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5FFA0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C6D00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40%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E649A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11%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4C5A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BDB75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9%</w:t>
            </w:r>
          </w:p>
        </w:tc>
      </w:tr>
      <w:tr w:rsidR="00F03588" w:rsidRPr="00566A80" w14:paraId="18F6EE84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4B91E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Frittstående høyttalere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E81D2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34%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751E5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29%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D9ABA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29%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5B7EC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DB739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ABB0E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3%</w:t>
            </w:r>
          </w:p>
        </w:tc>
      </w:tr>
      <w:tr w:rsidR="00F03588" w:rsidRPr="00566A80" w14:paraId="2B4AA083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FD0B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MP3-spiller (</w:t>
            </w: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ipod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06696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C6F4C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722E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19%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11B3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EC25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253EE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1%</w:t>
            </w:r>
          </w:p>
        </w:tc>
      </w:tr>
      <w:tr w:rsidR="00F03588" w:rsidRPr="00566A80" w14:paraId="5859852A" w14:textId="77777777"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C8D44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Platespiller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45513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9EE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26%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CFE6E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26%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974D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41C65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222B0" w14:textId="77777777" w:rsidR="00F03588" w:rsidRPr="00566A80" w:rsidRDefault="00311A07" w:rsidP="00566A80">
            <w:pPr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  <w:r w:rsidRPr="00566A80">
              <w:rPr>
                <w:rFonts w:ascii="Times New Roman" w:eastAsia="Calibri" w:hAnsi="Times New Roman" w:cs="Calibri"/>
              </w:rPr>
              <w:t>2%</w:t>
            </w:r>
          </w:p>
        </w:tc>
      </w:tr>
    </w:tbl>
    <w:p w14:paraId="7D56842E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7B19D670" w14:textId="77777777" w:rsidR="00F03588" w:rsidRPr="00566A80" w:rsidRDefault="00B66327" w:rsidP="00566A80">
      <w:pPr>
        <w:spacing w:line="360" w:lineRule="auto"/>
        <w:ind w:left="567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I spørreskjemaet ble det gitt en detaljert definisjon av musikkanlegg, multiromanlegg, hjemmekinoanlegg og bordradio. I 2014 undersøkelsen var bare strømme høyttalere oppført, mens i 2015 undersøkelsen var betegnelsen utvidet til strømme høyttalere til mobil/via </w:t>
      </w:r>
      <w:proofErr w:type="spellStart"/>
      <w:r w:rsidRPr="00566A80">
        <w:rPr>
          <w:rFonts w:ascii="Times New Roman" w:eastAsia="Times New Roman" w:hAnsi="Times New Roman" w:cs="Times New Roman"/>
        </w:rPr>
        <w:t>bluetooth</w:t>
      </w:r>
      <w:proofErr w:type="spellEnd"/>
      <w:r w:rsidRPr="00566A80">
        <w:rPr>
          <w:rFonts w:ascii="Times New Roman" w:eastAsia="Times New Roman" w:hAnsi="Times New Roman" w:cs="Times New Roman"/>
        </w:rPr>
        <w:t xml:space="preserve">. Dette kan ha en viss innvirkning på svarene. I 2017 undersøkelsen var platespillere tatt med. </w:t>
      </w:r>
    </w:p>
    <w:p w14:paraId="29447F19" w14:textId="77777777" w:rsidR="00F03588" w:rsidRPr="00566A80" w:rsidRDefault="00F03588" w:rsidP="00566A80">
      <w:pPr>
        <w:spacing w:line="360" w:lineRule="auto"/>
        <w:ind w:left="567"/>
        <w:rPr>
          <w:rFonts w:ascii="Times New Roman" w:eastAsia="Times New Roman" w:hAnsi="Times New Roman" w:cs="Times New Roman"/>
        </w:rPr>
      </w:pPr>
    </w:p>
    <w:p w14:paraId="43CCB806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Musikkanlegg</w:t>
      </w:r>
    </w:p>
    <w:p w14:paraId="1FBCA522" w14:textId="77777777" w:rsidR="00F03588" w:rsidRPr="00566A80" w:rsidRDefault="00B66327" w:rsidP="00407035">
      <w:pPr>
        <w:numPr>
          <w:ilvl w:val="0"/>
          <w:numId w:val="12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Andelen husstander som har musikkanlegg har sunket jevnt de siste årene, og i</w:t>
      </w:r>
      <w:r w:rsidR="00311A07" w:rsidRPr="00566A80">
        <w:rPr>
          <w:rFonts w:ascii="Times New Roman" w:eastAsia="Times New Roman" w:hAnsi="Times New Roman" w:cs="Times New Roman"/>
        </w:rPr>
        <w:t xml:space="preserve"> dag har 53</w:t>
      </w:r>
      <w:r w:rsidRPr="00566A80">
        <w:rPr>
          <w:rFonts w:ascii="Times New Roman" w:eastAsia="Times New Roman" w:hAnsi="Times New Roman" w:cs="Times New Roman"/>
        </w:rPr>
        <w:t>% musikkanlegg. Andelen er høyest blant de spurte over 50 år.</w:t>
      </w:r>
    </w:p>
    <w:p w14:paraId="2317D2DC" w14:textId="77777777" w:rsidR="00F03588" w:rsidRPr="00566A80" w:rsidRDefault="00B66327" w:rsidP="00407035">
      <w:pPr>
        <w:numPr>
          <w:ilvl w:val="0"/>
          <w:numId w:val="12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Andelen som kjøper musikkanlegg har vært re</w:t>
      </w:r>
      <w:r w:rsidR="00311A07" w:rsidRPr="00566A80">
        <w:rPr>
          <w:rFonts w:ascii="Times New Roman" w:eastAsia="Times New Roman" w:hAnsi="Times New Roman" w:cs="Times New Roman"/>
        </w:rPr>
        <w:t>lativt stabilt. I 2017 var det 4</w:t>
      </w:r>
      <w:r w:rsidRPr="00566A80">
        <w:rPr>
          <w:rFonts w:ascii="Times New Roman" w:eastAsia="Times New Roman" w:hAnsi="Times New Roman" w:cs="Times New Roman"/>
        </w:rPr>
        <w:t>% av husstandene som kjøpte musikkanlegg.</w:t>
      </w:r>
    </w:p>
    <w:p w14:paraId="6400FCAA" w14:textId="77777777" w:rsidR="00F03588" w:rsidRPr="00566A80" w:rsidRDefault="00F03588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14E9EF2F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Multiromanlegg</w:t>
      </w:r>
    </w:p>
    <w:p w14:paraId="6D89A75A" w14:textId="77777777" w:rsidR="00F03588" w:rsidRPr="00566A80" w:rsidRDefault="00311A07" w:rsidP="00407035">
      <w:pPr>
        <w:numPr>
          <w:ilvl w:val="0"/>
          <w:numId w:val="13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I dag har 13</w:t>
      </w:r>
      <w:r w:rsidR="00B66327" w:rsidRPr="00566A80">
        <w:rPr>
          <w:rFonts w:ascii="Times New Roman" w:eastAsia="Times New Roman" w:hAnsi="Times New Roman" w:cs="Times New Roman"/>
        </w:rPr>
        <w:t>% av husstandene multiromanlegg. Andelen er høyest blant</w:t>
      </w:r>
      <w:r w:rsidRPr="00566A80">
        <w:rPr>
          <w:rFonts w:ascii="Times New Roman" w:eastAsia="Times New Roman" w:hAnsi="Times New Roman" w:cs="Times New Roman"/>
        </w:rPr>
        <w:t xml:space="preserve"> forbrukere i aldersgruppen 30-3</w:t>
      </w:r>
      <w:r w:rsidR="00B66327" w:rsidRPr="00566A80">
        <w:rPr>
          <w:rFonts w:ascii="Times New Roman" w:eastAsia="Times New Roman" w:hAnsi="Times New Roman" w:cs="Times New Roman"/>
        </w:rPr>
        <w:t>9 år.</w:t>
      </w:r>
    </w:p>
    <w:p w14:paraId="54E61A42" w14:textId="77777777" w:rsidR="00F03588" w:rsidRPr="00566A80" w:rsidRDefault="00B66327" w:rsidP="00407035">
      <w:pPr>
        <w:numPr>
          <w:ilvl w:val="0"/>
          <w:numId w:val="13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lastRenderedPageBreak/>
        <w:t>Salget av multiromanlegg synes å ha vært relativt konstant de siste årene.</w:t>
      </w:r>
    </w:p>
    <w:p w14:paraId="1A8A4BD7" w14:textId="77777777" w:rsidR="00F03588" w:rsidRPr="00566A80" w:rsidRDefault="00F03588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468C463B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Hjemmekinoanlegg</w:t>
      </w:r>
    </w:p>
    <w:p w14:paraId="0E6F1815" w14:textId="77777777" w:rsidR="00F03588" w:rsidRPr="00566A80" w:rsidRDefault="00311A07" w:rsidP="00407035">
      <w:pPr>
        <w:numPr>
          <w:ilvl w:val="0"/>
          <w:numId w:val="14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CA ¼ av husstandene hadde i 2018</w:t>
      </w:r>
      <w:r w:rsidR="00B66327" w:rsidRPr="00566A80">
        <w:rPr>
          <w:rFonts w:ascii="Times New Roman" w:eastAsia="Times New Roman" w:hAnsi="Times New Roman" w:cs="Times New Roman"/>
        </w:rPr>
        <w:t xml:space="preserve"> hjemmekinoanlegg. </w:t>
      </w:r>
      <w:r w:rsidRPr="00566A80">
        <w:rPr>
          <w:rFonts w:ascii="Times New Roman" w:eastAsia="Times New Roman" w:hAnsi="Times New Roman" w:cs="Times New Roman"/>
        </w:rPr>
        <w:t xml:space="preserve">Dette er relativt færre enn for ett år siden. </w:t>
      </w:r>
      <w:r w:rsidR="00B66327" w:rsidRPr="00566A80">
        <w:rPr>
          <w:rFonts w:ascii="Times New Roman" w:eastAsia="Times New Roman" w:hAnsi="Times New Roman" w:cs="Times New Roman"/>
        </w:rPr>
        <w:t xml:space="preserve">Andelen er </w:t>
      </w:r>
      <w:r w:rsidR="007E2617" w:rsidRPr="00566A80">
        <w:rPr>
          <w:rFonts w:ascii="Times New Roman" w:eastAsia="Times New Roman" w:hAnsi="Times New Roman" w:cs="Times New Roman"/>
        </w:rPr>
        <w:t xml:space="preserve">høyest i aldersgruppen 30-39 år. </w:t>
      </w:r>
    </w:p>
    <w:p w14:paraId="56FB9E84" w14:textId="77777777" w:rsidR="00F03588" w:rsidRPr="00566A80" w:rsidRDefault="00B66327" w:rsidP="00407035">
      <w:pPr>
        <w:numPr>
          <w:ilvl w:val="0"/>
          <w:numId w:val="14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Salget av hjemmekinoanlegg har vært konstant de siste 3 årene. </w:t>
      </w:r>
    </w:p>
    <w:p w14:paraId="0DFD1356" w14:textId="77777777" w:rsidR="00F03588" w:rsidRPr="00566A80" w:rsidRDefault="00F03588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40DB7481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Bordradio</w:t>
      </w:r>
    </w:p>
    <w:p w14:paraId="3E113D6C" w14:textId="77777777" w:rsidR="00F03588" w:rsidRPr="00566A80" w:rsidRDefault="00B66327" w:rsidP="00407035">
      <w:pPr>
        <w:numPr>
          <w:ilvl w:val="0"/>
          <w:numId w:val="15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Litt over halvparten av husstandene har bordradio. Blant</w:t>
      </w:r>
      <w:r w:rsidR="007E2617" w:rsidRPr="00566A80">
        <w:rPr>
          <w:rFonts w:ascii="Times New Roman" w:eastAsia="Times New Roman" w:hAnsi="Times New Roman" w:cs="Times New Roman"/>
        </w:rPr>
        <w:t xml:space="preserve"> forbrukere over 50 år er det 70</w:t>
      </w:r>
      <w:r w:rsidRPr="00566A80">
        <w:rPr>
          <w:rFonts w:ascii="Times New Roman" w:eastAsia="Times New Roman" w:hAnsi="Times New Roman" w:cs="Times New Roman"/>
        </w:rPr>
        <w:t>% som har bordradio.</w:t>
      </w:r>
    </w:p>
    <w:p w14:paraId="366E39CB" w14:textId="77777777" w:rsidR="00F03588" w:rsidRPr="00566A80" w:rsidRDefault="00B66327" w:rsidP="00407035">
      <w:pPr>
        <w:numPr>
          <w:ilvl w:val="0"/>
          <w:numId w:val="15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Salget av bordrad</w:t>
      </w:r>
      <w:r w:rsidR="007E2617" w:rsidRPr="00566A80">
        <w:rPr>
          <w:rFonts w:ascii="Times New Roman" w:eastAsia="Times New Roman" w:hAnsi="Times New Roman" w:cs="Times New Roman"/>
        </w:rPr>
        <w:t>io har vist en synkende tendens.</w:t>
      </w:r>
      <w:r w:rsidRPr="00566A80">
        <w:rPr>
          <w:rFonts w:ascii="Times New Roman" w:eastAsia="Times New Roman" w:hAnsi="Times New Roman" w:cs="Times New Roman"/>
        </w:rPr>
        <w:t xml:space="preserve"> </w:t>
      </w:r>
    </w:p>
    <w:p w14:paraId="3DABE741" w14:textId="77777777" w:rsidR="00F03588" w:rsidRPr="00566A80" w:rsidRDefault="00F03588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06D37F89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Strømmehøyttalere</w:t>
      </w:r>
    </w:p>
    <w:p w14:paraId="7AD052DA" w14:textId="77777777" w:rsidR="00F03588" w:rsidRPr="00566A80" w:rsidRDefault="007E2617" w:rsidP="00407035">
      <w:pPr>
        <w:numPr>
          <w:ilvl w:val="0"/>
          <w:numId w:val="16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40</w:t>
      </w:r>
      <w:r w:rsidR="00B66327" w:rsidRPr="00566A80">
        <w:rPr>
          <w:rFonts w:ascii="Times New Roman" w:eastAsia="Times New Roman" w:hAnsi="Times New Roman" w:cs="Times New Roman"/>
        </w:rPr>
        <w:t>% av husstandene har strømmehøyttalere og andelen</w:t>
      </w:r>
      <w:r w:rsidRPr="00566A80">
        <w:rPr>
          <w:rFonts w:ascii="Times New Roman" w:eastAsia="Times New Roman" w:hAnsi="Times New Roman" w:cs="Times New Roman"/>
        </w:rPr>
        <w:t xml:space="preserve"> har steget jevnt de siste årene. </w:t>
      </w:r>
    </w:p>
    <w:p w14:paraId="25077C38" w14:textId="77777777" w:rsidR="00F03588" w:rsidRPr="00566A80" w:rsidRDefault="00B66327" w:rsidP="00407035">
      <w:pPr>
        <w:numPr>
          <w:ilvl w:val="0"/>
          <w:numId w:val="16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Salget av strømmehøyttalere synes å ha flat</w:t>
      </w:r>
      <w:r w:rsidR="007E2617" w:rsidRPr="00566A80">
        <w:rPr>
          <w:rFonts w:ascii="Times New Roman" w:eastAsia="Times New Roman" w:hAnsi="Times New Roman" w:cs="Times New Roman"/>
        </w:rPr>
        <w:t>et noe ut de siste årene. I 2018 var det 9</w:t>
      </w:r>
      <w:r w:rsidRPr="00566A80">
        <w:rPr>
          <w:rFonts w:ascii="Times New Roman" w:eastAsia="Times New Roman" w:hAnsi="Times New Roman" w:cs="Times New Roman"/>
        </w:rPr>
        <w:t>% som kjøpte strømmehøyttalere.</w:t>
      </w:r>
    </w:p>
    <w:p w14:paraId="2B35301C" w14:textId="77777777" w:rsidR="00F03588" w:rsidRPr="00566A80" w:rsidRDefault="00F03588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32836BC1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Frittstående høyttalere</w:t>
      </w:r>
    </w:p>
    <w:p w14:paraId="76C98CD3" w14:textId="77777777" w:rsidR="00F03588" w:rsidRPr="00566A80" w:rsidRDefault="00B66327" w:rsidP="00407035">
      <w:pPr>
        <w:numPr>
          <w:ilvl w:val="0"/>
          <w:numId w:val="17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 w:rsidRPr="00566A80">
        <w:rPr>
          <w:rFonts w:ascii="Times New Roman" w:eastAsia="Times New Roman" w:hAnsi="Times New Roman" w:cs="Times New Roman"/>
        </w:rPr>
        <w:t>Ca</w:t>
      </w:r>
      <w:proofErr w:type="spellEnd"/>
      <w:r w:rsidRPr="00566A80">
        <w:rPr>
          <w:rFonts w:ascii="Times New Roman" w:eastAsia="Times New Roman" w:hAnsi="Times New Roman" w:cs="Times New Roman"/>
        </w:rPr>
        <w:t xml:space="preserve"> 1/3 av husstandene har frittstående høyttalere og denne andelene synes å ha </w:t>
      </w:r>
      <w:r w:rsidR="007E2617" w:rsidRPr="00566A80">
        <w:rPr>
          <w:rFonts w:ascii="Times New Roman" w:eastAsia="Times New Roman" w:hAnsi="Times New Roman" w:cs="Times New Roman"/>
        </w:rPr>
        <w:t xml:space="preserve">stabilisert seg de siste årene. </w:t>
      </w:r>
    </w:p>
    <w:p w14:paraId="2D2C5FF5" w14:textId="77777777" w:rsidR="00F03588" w:rsidRPr="00566A80" w:rsidRDefault="00B66327" w:rsidP="00407035">
      <w:pPr>
        <w:numPr>
          <w:ilvl w:val="0"/>
          <w:numId w:val="17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Salget av frittstående høyttalere har de to siste årene vært konstant.</w:t>
      </w:r>
    </w:p>
    <w:p w14:paraId="1A6A03A9" w14:textId="77777777" w:rsidR="00F03588" w:rsidRPr="00566A80" w:rsidRDefault="00F03588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701B3313" w14:textId="77777777" w:rsidR="00F03588" w:rsidRPr="00566A80" w:rsidRDefault="00F03588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5E834115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MP3- spiller (</w:t>
      </w:r>
      <w:proofErr w:type="spellStart"/>
      <w:r w:rsidRPr="00566A80">
        <w:rPr>
          <w:rFonts w:ascii="Times New Roman" w:eastAsia="Times New Roman" w:hAnsi="Times New Roman" w:cs="Times New Roman"/>
        </w:rPr>
        <w:t>ipod</w:t>
      </w:r>
      <w:proofErr w:type="spellEnd"/>
      <w:r w:rsidRPr="00566A80">
        <w:rPr>
          <w:rFonts w:ascii="Times New Roman" w:eastAsia="Times New Roman" w:hAnsi="Times New Roman" w:cs="Times New Roman"/>
        </w:rPr>
        <w:t>)</w:t>
      </w:r>
    </w:p>
    <w:p w14:paraId="6C64B318" w14:textId="77777777" w:rsidR="00F03588" w:rsidRPr="00566A80" w:rsidRDefault="00B66327" w:rsidP="00407035">
      <w:pPr>
        <w:numPr>
          <w:ilvl w:val="0"/>
          <w:numId w:val="18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Andelen av husstandene som har mp3-sp</w:t>
      </w:r>
      <w:r w:rsidR="007E2617" w:rsidRPr="00566A80">
        <w:rPr>
          <w:rFonts w:ascii="Times New Roman" w:eastAsia="Times New Roman" w:hAnsi="Times New Roman" w:cs="Times New Roman"/>
        </w:rPr>
        <w:t>iller er synkende. I dag har 1/5</w:t>
      </w:r>
      <w:r w:rsidRPr="00566A80">
        <w:rPr>
          <w:rFonts w:ascii="Times New Roman" w:eastAsia="Times New Roman" w:hAnsi="Times New Roman" w:cs="Times New Roman"/>
        </w:rPr>
        <w:t xml:space="preserve"> dette lydproduktet.</w:t>
      </w:r>
    </w:p>
    <w:p w14:paraId="6E379235" w14:textId="77777777" w:rsidR="00F03588" w:rsidRPr="00566A80" w:rsidRDefault="00B66327" w:rsidP="00407035">
      <w:pPr>
        <w:numPr>
          <w:ilvl w:val="0"/>
          <w:numId w:val="18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Salget av mp3-spiller er nå relativt lavt. 1% har kjøpt mp3-spiller</w:t>
      </w:r>
      <w:r w:rsidR="007E2617" w:rsidRPr="00566A80">
        <w:rPr>
          <w:rFonts w:ascii="Times New Roman" w:eastAsia="Times New Roman" w:hAnsi="Times New Roman" w:cs="Times New Roman"/>
        </w:rPr>
        <w:t xml:space="preserve"> i 2018</w:t>
      </w:r>
      <w:r w:rsidRPr="00566A80">
        <w:rPr>
          <w:rFonts w:ascii="Times New Roman" w:eastAsia="Times New Roman" w:hAnsi="Times New Roman" w:cs="Times New Roman"/>
        </w:rPr>
        <w:t>.</w:t>
      </w:r>
    </w:p>
    <w:p w14:paraId="64F0EA12" w14:textId="77777777" w:rsidR="00F03588" w:rsidRPr="00566A80" w:rsidRDefault="00F03588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0950A742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Platespiller</w:t>
      </w:r>
    </w:p>
    <w:p w14:paraId="519BC144" w14:textId="039D1667" w:rsidR="007E2617" w:rsidRPr="00460109" w:rsidRDefault="00B66327" w:rsidP="00566A80">
      <w:pPr>
        <w:numPr>
          <w:ilvl w:val="0"/>
          <w:numId w:val="19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 w:rsidRPr="00460109">
        <w:rPr>
          <w:rFonts w:ascii="Times New Roman" w:eastAsia="Times New Roman" w:hAnsi="Times New Roman" w:cs="Times New Roman"/>
        </w:rPr>
        <w:t>Ca</w:t>
      </w:r>
      <w:proofErr w:type="spellEnd"/>
      <w:r w:rsidRPr="00460109">
        <w:rPr>
          <w:rFonts w:ascii="Times New Roman" w:eastAsia="Times New Roman" w:hAnsi="Times New Roman" w:cs="Times New Roman"/>
        </w:rPr>
        <w:t xml:space="preserve"> ¼ av husstandene har platespiller. Og andelen er høyest</w:t>
      </w:r>
      <w:r w:rsidR="007E2617" w:rsidRPr="00460109">
        <w:rPr>
          <w:rFonts w:ascii="Times New Roman" w:eastAsia="Times New Roman" w:hAnsi="Times New Roman" w:cs="Times New Roman"/>
        </w:rPr>
        <w:t xml:space="preserve"> blant personer over 50 år</w:t>
      </w:r>
      <w:r w:rsidRPr="00460109">
        <w:rPr>
          <w:rFonts w:ascii="Times New Roman" w:eastAsia="Times New Roman" w:hAnsi="Times New Roman" w:cs="Times New Roman"/>
        </w:rPr>
        <w:t>.  2% av husstande</w:t>
      </w:r>
      <w:r w:rsidR="007E2617" w:rsidRPr="00460109">
        <w:rPr>
          <w:rFonts w:ascii="Times New Roman" w:eastAsia="Times New Roman" w:hAnsi="Times New Roman" w:cs="Times New Roman"/>
        </w:rPr>
        <w:t>ne kjøpte ny platespiller i 2018, samme andel som i 2017</w:t>
      </w:r>
      <w:r w:rsidRPr="00460109">
        <w:rPr>
          <w:rFonts w:ascii="Times New Roman" w:eastAsia="Times New Roman" w:hAnsi="Times New Roman" w:cs="Times New Roman"/>
        </w:rPr>
        <w:t xml:space="preserve">. </w:t>
      </w:r>
    </w:p>
    <w:p w14:paraId="5F522FA2" w14:textId="77777777" w:rsidR="007E2617" w:rsidRPr="00566A80" w:rsidRDefault="007E2617" w:rsidP="00566A80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6EFA4333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Markedstall</w:t>
      </w:r>
    </w:p>
    <w:p w14:paraId="11F0E435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616F6F49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lastRenderedPageBreak/>
        <w:t xml:space="preserve">Basert på resultatene presentert i tabellen ovenfor har vi estimert totalsalget av de ulike typer lydprodukter i </w:t>
      </w:r>
      <w:r w:rsidR="007E2617" w:rsidRPr="00566A80">
        <w:rPr>
          <w:rFonts w:ascii="Times New Roman" w:eastAsia="Times New Roman" w:hAnsi="Times New Roman" w:cs="Times New Roman"/>
        </w:rPr>
        <w:t xml:space="preserve">perioden 2016 til 2018. </w:t>
      </w:r>
      <w:r w:rsidRPr="00566A80">
        <w:rPr>
          <w:rFonts w:ascii="Times New Roman" w:eastAsia="Times New Roman" w:hAnsi="Times New Roman" w:cs="Times New Roman"/>
        </w:rPr>
        <w:t xml:space="preserve"> Tallene må tolkes med forsiktighet, men vi mener at tallene gir en indikasjon på salget av disse produktene. </w:t>
      </w:r>
    </w:p>
    <w:p w14:paraId="0B0D3FE7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2398"/>
        <w:gridCol w:w="2194"/>
        <w:gridCol w:w="2092"/>
      </w:tblGrid>
      <w:tr w:rsidR="00F03588" w:rsidRPr="00566A80" w14:paraId="6AC10EEA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9487A" w14:textId="77777777" w:rsidR="00F03588" w:rsidRPr="00566A80" w:rsidRDefault="00F03588" w:rsidP="00566A80">
            <w:pPr>
              <w:spacing w:line="36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E35B3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Antall enheter 2016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F1BDF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Antall enheter 2017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D1FFD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Antall enheter 2018</w:t>
            </w:r>
          </w:p>
        </w:tc>
      </w:tr>
      <w:tr w:rsidR="00F03588" w:rsidRPr="00566A80" w14:paraId="1D0EB18F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61754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Musikkanlegg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9AFB4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Ca70 000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68374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115 000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C4AA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</w:t>
            </w:r>
            <w:r w:rsidR="007E2617" w:rsidRPr="00566A80">
              <w:rPr>
                <w:rFonts w:ascii="Times New Roman" w:eastAsia="Times New Roman" w:hAnsi="Times New Roman" w:cs="Times New Roman"/>
              </w:rPr>
              <w:t>95 000</w:t>
            </w:r>
          </w:p>
        </w:tc>
      </w:tr>
      <w:tr w:rsidR="00F03588" w:rsidRPr="00566A80" w14:paraId="58B50CA0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E81E8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Multiromanlegg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7BA5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70 000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6450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95 000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30073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</w:t>
            </w:r>
            <w:r w:rsidR="007E2617" w:rsidRPr="00566A80">
              <w:rPr>
                <w:rFonts w:ascii="Times New Roman" w:eastAsia="Times New Roman" w:hAnsi="Times New Roman" w:cs="Times New Roman"/>
              </w:rPr>
              <w:t>70 000</w:t>
            </w:r>
          </w:p>
        </w:tc>
      </w:tr>
      <w:tr w:rsidR="00F03588" w:rsidRPr="00566A80" w14:paraId="5855A381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22F97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Hjemmekinoanlegg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8890D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70 000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E7F5B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95 000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8926A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</w:t>
            </w:r>
            <w:r w:rsidR="007E2617" w:rsidRPr="00566A80">
              <w:rPr>
                <w:rFonts w:ascii="Times New Roman" w:eastAsia="Times New Roman" w:hAnsi="Times New Roman" w:cs="Times New Roman"/>
              </w:rPr>
              <w:t>70 000</w:t>
            </w:r>
          </w:p>
        </w:tc>
      </w:tr>
      <w:tr w:rsidR="00F03588" w:rsidRPr="00566A80" w14:paraId="0A2F49C7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7223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Bordradio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DA69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300 000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CF50D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450 000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1D9DB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</w:t>
            </w:r>
            <w:r w:rsidR="007E2617" w:rsidRPr="00566A80">
              <w:rPr>
                <w:rFonts w:ascii="Times New Roman" w:eastAsia="Times New Roman" w:hAnsi="Times New Roman" w:cs="Times New Roman"/>
              </w:rPr>
              <w:t>280 000</w:t>
            </w:r>
          </w:p>
        </w:tc>
      </w:tr>
      <w:tr w:rsidR="00F03588" w:rsidRPr="00566A80" w14:paraId="2DC034A4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E1901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Strømmehøyttalere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20AB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260 000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09C6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235 000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FDFF8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</w:t>
            </w:r>
            <w:r w:rsidR="007E2617" w:rsidRPr="00566A80">
              <w:rPr>
                <w:rFonts w:ascii="Times New Roman" w:eastAsia="Times New Roman" w:hAnsi="Times New Roman" w:cs="Times New Roman"/>
              </w:rPr>
              <w:t>210 000</w:t>
            </w:r>
          </w:p>
        </w:tc>
      </w:tr>
      <w:tr w:rsidR="00F03588" w:rsidRPr="00566A80" w14:paraId="2CF828B7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041AF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Frittstående høyttalere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4A2B4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70 000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29BD8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70 000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1A01C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</w:t>
            </w:r>
            <w:r w:rsidR="007E2617" w:rsidRPr="00566A80">
              <w:rPr>
                <w:rFonts w:ascii="Times New Roman" w:eastAsia="Times New Roman" w:hAnsi="Times New Roman" w:cs="Times New Roman"/>
              </w:rPr>
              <w:t>70 000</w:t>
            </w:r>
          </w:p>
        </w:tc>
      </w:tr>
      <w:tr w:rsidR="00F03588" w:rsidRPr="00566A80" w14:paraId="7AE567F8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EC674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MP3-spiller (</w:t>
            </w: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ipod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01F0A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25 000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A6BC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25 000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06DE9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</w:t>
            </w:r>
            <w:r w:rsidR="007E2617" w:rsidRPr="00566A80">
              <w:rPr>
                <w:rFonts w:ascii="Times New Roman" w:eastAsia="Times New Roman" w:hAnsi="Times New Roman" w:cs="Times New Roman"/>
              </w:rPr>
              <w:t>25 000</w:t>
            </w:r>
          </w:p>
        </w:tc>
      </w:tr>
      <w:tr w:rsidR="00F03588" w:rsidRPr="00566A80" w14:paraId="3927C81C" w14:textId="77777777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29D9D" w14:textId="77777777" w:rsidR="00F03588" w:rsidRPr="00566A80" w:rsidRDefault="00B66327" w:rsidP="00566A80">
            <w:pPr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Platespiller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56814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68B27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50 000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5205F" w14:textId="77777777" w:rsidR="00F03588" w:rsidRPr="00566A80" w:rsidRDefault="00B66327" w:rsidP="00566A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A80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66A80">
              <w:rPr>
                <w:rFonts w:ascii="Times New Roman" w:eastAsia="Times New Roman" w:hAnsi="Times New Roman" w:cs="Times New Roman"/>
              </w:rPr>
              <w:t xml:space="preserve"> </w:t>
            </w:r>
            <w:r w:rsidR="007E2617" w:rsidRPr="00566A80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</w:tbl>
    <w:p w14:paraId="766B6E9E" w14:textId="65F3ECEA" w:rsidR="007E2617" w:rsidRPr="00460109" w:rsidRDefault="007E2617" w:rsidP="00460109">
      <w:pPr>
        <w:spacing w:line="360" w:lineRule="auto"/>
        <w:rPr>
          <w:rFonts w:ascii="Times New Roman" w:eastAsia="Times New Roman" w:hAnsi="Times New Roman" w:cs="Times New Roman"/>
        </w:rPr>
      </w:pPr>
    </w:p>
    <w:p w14:paraId="584BF78B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12AA2A9D" w14:textId="1A6D9B5F" w:rsidR="00F03588" w:rsidRPr="00566A80" w:rsidRDefault="001F0B19" w:rsidP="00566A8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407035">
        <w:rPr>
          <w:rFonts w:ascii="Times New Roman" w:eastAsia="Times New Roman" w:hAnsi="Times New Roman" w:cs="Times New Roman"/>
          <w:b/>
        </w:rPr>
        <w:t>.0</w:t>
      </w:r>
      <w:r w:rsidR="00B66327" w:rsidRPr="00566A80">
        <w:rPr>
          <w:rFonts w:ascii="Times New Roman" w:eastAsia="Times New Roman" w:hAnsi="Times New Roman" w:cs="Times New Roman"/>
          <w:b/>
        </w:rPr>
        <w:t xml:space="preserve"> WEARABLES</w:t>
      </w:r>
    </w:p>
    <w:p w14:paraId="25317A31" w14:textId="77777777" w:rsidR="00F03588" w:rsidRPr="00566A80" w:rsidRDefault="00F03588" w:rsidP="00566A80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76296345" w14:textId="4349A936" w:rsidR="00F03588" w:rsidRPr="00566A80" w:rsidRDefault="001F0B19" w:rsidP="00566A80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B66327" w:rsidRPr="00566A80">
        <w:rPr>
          <w:rFonts w:ascii="Times New Roman" w:eastAsia="Times New Roman" w:hAnsi="Times New Roman" w:cs="Times New Roman"/>
          <w:b/>
        </w:rPr>
        <w:t>.1 SMARTBÅND</w:t>
      </w:r>
    </w:p>
    <w:p w14:paraId="2CD2341F" w14:textId="77777777" w:rsidR="00F03588" w:rsidRPr="00566A80" w:rsidRDefault="00F03588" w:rsidP="00566A80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17264C07" w14:textId="77777777" w:rsidR="00F03588" w:rsidRPr="00566A80" w:rsidRDefault="00B66327" w:rsidP="00407035">
      <w:pPr>
        <w:numPr>
          <w:ilvl w:val="0"/>
          <w:numId w:val="20"/>
        </w:numPr>
        <w:tabs>
          <w:tab w:val="left" w:pos="567"/>
          <w:tab w:val="left" w:pos="1134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Andelen av de spurte som har kjøpt smartbånd de tre siste årene er:</w:t>
      </w:r>
    </w:p>
    <w:p w14:paraId="333F55F3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2014- 6% </w:t>
      </w:r>
    </w:p>
    <w:p w14:paraId="1FD127F7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2015 – 12%</w:t>
      </w:r>
    </w:p>
    <w:p w14:paraId="35F6FCA8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2016- 11%</w:t>
      </w:r>
    </w:p>
    <w:p w14:paraId="5F478F46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2017-13 %</w:t>
      </w:r>
    </w:p>
    <w:p w14:paraId="57504CE4" w14:textId="77777777" w:rsidR="00FC4A93" w:rsidRPr="00566A80" w:rsidRDefault="00FC4A93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2018- 14%</w:t>
      </w:r>
    </w:p>
    <w:p w14:paraId="3EA2A636" w14:textId="77777777" w:rsidR="00F03588" w:rsidRPr="00566A80" w:rsidRDefault="00F03588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00CF483A" w14:textId="77777777" w:rsidR="00F03588" w:rsidRPr="00566A80" w:rsidRDefault="00B66327" w:rsidP="00407035">
      <w:pPr>
        <w:numPr>
          <w:ilvl w:val="0"/>
          <w:numId w:val="21"/>
        </w:numPr>
        <w:tabs>
          <w:tab w:val="left" w:pos="567"/>
          <w:tab w:val="left" w:pos="1134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Salget av smartbånd har holdt seg relativt konstant de siste tre årene, andelen som har kjøpt smartb</w:t>
      </w:r>
      <w:r w:rsidR="00FC4A93" w:rsidRPr="00566A80">
        <w:rPr>
          <w:rFonts w:ascii="Times New Roman" w:eastAsia="Times New Roman" w:hAnsi="Times New Roman" w:cs="Times New Roman"/>
        </w:rPr>
        <w:t>ånd har variert mellom 11% og 14</w:t>
      </w:r>
      <w:r w:rsidRPr="00566A80">
        <w:rPr>
          <w:rFonts w:ascii="Times New Roman" w:eastAsia="Times New Roman" w:hAnsi="Times New Roman" w:cs="Times New Roman"/>
        </w:rPr>
        <w:t>%.</w:t>
      </w:r>
    </w:p>
    <w:p w14:paraId="2B128E0C" w14:textId="77777777" w:rsidR="00F03588" w:rsidRPr="00566A80" w:rsidRDefault="00B66327" w:rsidP="00407035">
      <w:pPr>
        <w:numPr>
          <w:ilvl w:val="0"/>
          <w:numId w:val="21"/>
        </w:numPr>
        <w:tabs>
          <w:tab w:val="left" w:pos="567"/>
          <w:tab w:val="left" w:pos="1134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Det er i første rekke forbrukere i aldersgruppen 30-39 år som kjøper smartbånd. </w:t>
      </w:r>
      <w:r w:rsidR="00FC4A93" w:rsidRPr="00566A80">
        <w:rPr>
          <w:rFonts w:ascii="Times New Roman" w:eastAsia="Times New Roman" w:hAnsi="Times New Roman" w:cs="Times New Roman"/>
        </w:rPr>
        <w:t>Og det er noen flere kvinner (18</w:t>
      </w:r>
      <w:r w:rsidRPr="00566A80">
        <w:rPr>
          <w:rFonts w:ascii="Times New Roman" w:eastAsia="Times New Roman" w:hAnsi="Times New Roman" w:cs="Times New Roman"/>
        </w:rPr>
        <w:t>%) enn menn (10%</w:t>
      </w:r>
      <w:r w:rsidR="00FC4A93" w:rsidRPr="00566A80">
        <w:rPr>
          <w:rFonts w:ascii="Times New Roman" w:eastAsia="Times New Roman" w:hAnsi="Times New Roman" w:cs="Times New Roman"/>
        </w:rPr>
        <w:t>) som har kjøpt smartbånd i 2018</w:t>
      </w:r>
      <w:r w:rsidRPr="00566A80">
        <w:rPr>
          <w:rFonts w:ascii="Times New Roman" w:eastAsia="Times New Roman" w:hAnsi="Times New Roman" w:cs="Times New Roman"/>
        </w:rPr>
        <w:t xml:space="preserve">. </w:t>
      </w:r>
    </w:p>
    <w:p w14:paraId="01E025F3" w14:textId="77777777" w:rsidR="00F03588" w:rsidRPr="00566A80" w:rsidRDefault="00B66327" w:rsidP="00407035">
      <w:pPr>
        <w:numPr>
          <w:ilvl w:val="0"/>
          <w:numId w:val="21"/>
        </w:numPr>
        <w:tabs>
          <w:tab w:val="left" w:pos="567"/>
          <w:tab w:val="left" w:pos="1134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Det er </w:t>
      </w:r>
      <w:proofErr w:type="spellStart"/>
      <w:r w:rsidRPr="00566A80">
        <w:rPr>
          <w:rFonts w:ascii="Times New Roman" w:eastAsia="Times New Roman" w:hAnsi="Times New Roman" w:cs="Times New Roman"/>
        </w:rPr>
        <w:t>ca</w:t>
      </w:r>
      <w:proofErr w:type="spellEnd"/>
      <w:r w:rsidRPr="00566A80">
        <w:rPr>
          <w:rFonts w:ascii="Times New Roman" w:eastAsia="Times New Roman" w:hAnsi="Times New Roman" w:cs="Times New Roman"/>
        </w:rPr>
        <w:t xml:space="preserve"> 4 millioner personer 18 år og eldre i Norge. Basert på resultatet fra denne undersøkelsen er salget av sma</w:t>
      </w:r>
      <w:r w:rsidR="00FC4A93" w:rsidRPr="00566A80">
        <w:rPr>
          <w:rFonts w:ascii="Times New Roman" w:eastAsia="Times New Roman" w:hAnsi="Times New Roman" w:cs="Times New Roman"/>
        </w:rPr>
        <w:t xml:space="preserve">rtbånd de siste tre årene </w:t>
      </w:r>
      <w:proofErr w:type="spellStart"/>
      <w:r w:rsidR="00FC4A93" w:rsidRPr="00566A80">
        <w:rPr>
          <w:rFonts w:ascii="Times New Roman" w:eastAsia="Times New Roman" w:hAnsi="Times New Roman" w:cs="Times New Roman"/>
        </w:rPr>
        <w:t>ca</w:t>
      </w:r>
      <w:proofErr w:type="spellEnd"/>
      <w:r w:rsidR="00FC4A93" w:rsidRPr="00566A80">
        <w:rPr>
          <w:rFonts w:ascii="Times New Roman" w:eastAsia="Times New Roman" w:hAnsi="Times New Roman" w:cs="Times New Roman"/>
        </w:rPr>
        <w:t xml:space="preserve"> 1,5</w:t>
      </w:r>
      <w:r w:rsidRPr="00566A80">
        <w:rPr>
          <w:rFonts w:ascii="Times New Roman" w:eastAsia="Times New Roman" w:hAnsi="Times New Roman" w:cs="Times New Roman"/>
        </w:rPr>
        <w:t xml:space="preserve"> millioner enheter </w:t>
      </w:r>
      <w:r w:rsidRPr="00566A80">
        <w:rPr>
          <w:rFonts w:ascii="Times New Roman" w:eastAsia="Times New Roman" w:hAnsi="Times New Roman" w:cs="Times New Roman"/>
        </w:rPr>
        <w:lastRenderedPageBreak/>
        <w:t>(beregningene må tolkes med forsiktighet da de vil være beheftet med statistiske feil knyttet til utvalgsundersøkelser).</w:t>
      </w:r>
    </w:p>
    <w:p w14:paraId="0F1C941D" w14:textId="77777777" w:rsidR="00F03588" w:rsidRPr="00566A80" w:rsidRDefault="00B66327" w:rsidP="00407035">
      <w:pPr>
        <w:numPr>
          <w:ilvl w:val="0"/>
          <w:numId w:val="21"/>
        </w:numPr>
        <w:tabs>
          <w:tab w:val="left" w:pos="567"/>
          <w:tab w:val="left" w:pos="1134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Salget hvert år har vært:</w:t>
      </w:r>
    </w:p>
    <w:p w14:paraId="566ADA8A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2014- 240 000 enheter</w:t>
      </w:r>
    </w:p>
    <w:p w14:paraId="5C4EC998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2015- 480 000 enheter</w:t>
      </w:r>
    </w:p>
    <w:p w14:paraId="5598AC20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2016- 440 000 enheter</w:t>
      </w:r>
    </w:p>
    <w:p w14:paraId="5D1034A5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2017- 520 000 enheter</w:t>
      </w:r>
    </w:p>
    <w:p w14:paraId="51C082CB" w14:textId="77777777" w:rsidR="00FC4A93" w:rsidRPr="00566A80" w:rsidRDefault="00FC4A93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2018- 560 000 enheter</w:t>
      </w:r>
    </w:p>
    <w:p w14:paraId="61669251" w14:textId="77777777" w:rsidR="00F03588" w:rsidRPr="00566A80" w:rsidRDefault="00F03588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0CA8C7E2" w14:textId="7BEF54C2" w:rsidR="001F0B19" w:rsidRDefault="00B66327" w:rsidP="00566A80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 Totalt i period</w:t>
      </w:r>
      <w:r w:rsidR="00FC4A93" w:rsidRPr="00566A80">
        <w:rPr>
          <w:rFonts w:ascii="Times New Roman" w:eastAsia="Times New Roman" w:hAnsi="Times New Roman" w:cs="Times New Roman"/>
        </w:rPr>
        <w:t>en 2014-2018: 2 34</w:t>
      </w:r>
      <w:r w:rsidRPr="00566A80">
        <w:rPr>
          <w:rFonts w:ascii="Times New Roman" w:eastAsia="Times New Roman" w:hAnsi="Times New Roman" w:cs="Times New Roman"/>
        </w:rPr>
        <w:t>0 000 enheter</w:t>
      </w:r>
    </w:p>
    <w:p w14:paraId="4208EA5D" w14:textId="77777777" w:rsidR="001F0B19" w:rsidRPr="00566A80" w:rsidRDefault="001F0B19" w:rsidP="00566A80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50C3917B" w14:textId="72AB1CF5" w:rsidR="00F03588" w:rsidRPr="00566A80" w:rsidRDefault="001F0B19" w:rsidP="00566A80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B66327" w:rsidRPr="00566A80">
        <w:rPr>
          <w:rFonts w:ascii="Times New Roman" w:eastAsia="Times New Roman" w:hAnsi="Times New Roman" w:cs="Times New Roman"/>
          <w:b/>
        </w:rPr>
        <w:t>.2 SMARTKLOKKE</w:t>
      </w:r>
    </w:p>
    <w:p w14:paraId="79B10481" w14:textId="77777777" w:rsidR="00FC4A93" w:rsidRPr="00566A80" w:rsidRDefault="00FC4A93" w:rsidP="00566A80">
      <w:p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14:paraId="1706CD7D" w14:textId="77777777" w:rsidR="00F03588" w:rsidRPr="00566A80" w:rsidRDefault="00B66327" w:rsidP="00407035">
      <w:pPr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Andelen av de spurte </w:t>
      </w:r>
      <w:r w:rsidR="00FC4A93" w:rsidRPr="00566A80">
        <w:rPr>
          <w:rFonts w:ascii="Times New Roman" w:eastAsia="Times New Roman" w:hAnsi="Times New Roman" w:cs="Times New Roman"/>
        </w:rPr>
        <w:t>som har kjøpt smartklokke i 2018 er 13</w:t>
      </w:r>
      <w:r w:rsidRPr="00566A80">
        <w:rPr>
          <w:rFonts w:ascii="Times New Roman" w:eastAsia="Times New Roman" w:hAnsi="Times New Roman" w:cs="Times New Roman"/>
        </w:rPr>
        <w:t xml:space="preserve">%. Dette er en </w:t>
      </w:r>
      <w:r w:rsidR="00FC4A93" w:rsidRPr="00566A80">
        <w:rPr>
          <w:rFonts w:ascii="Times New Roman" w:eastAsia="Times New Roman" w:hAnsi="Times New Roman" w:cs="Times New Roman"/>
        </w:rPr>
        <w:t>økning fra 2017</w:t>
      </w:r>
      <w:r w:rsidRPr="00566A80">
        <w:rPr>
          <w:rFonts w:ascii="Times New Roman" w:eastAsia="Times New Roman" w:hAnsi="Times New Roman" w:cs="Times New Roman"/>
        </w:rPr>
        <w:t xml:space="preserve">, da </w:t>
      </w:r>
      <w:r w:rsidR="00FC4A93" w:rsidRPr="00566A80">
        <w:rPr>
          <w:rFonts w:ascii="Times New Roman" w:eastAsia="Times New Roman" w:hAnsi="Times New Roman" w:cs="Times New Roman"/>
        </w:rPr>
        <w:t>10</w:t>
      </w:r>
      <w:r w:rsidRPr="00566A80">
        <w:rPr>
          <w:rFonts w:ascii="Times New Roman" w:eastAsia="Times New Roman" w:hAnsi="Times New Roman" w:cs="Times New Roman"/>
        </w:rPr>
        <w:t>% svarte at d</w:t>
      </w:r>
      <w:r w:rsidR="00FC4A93" w:rsidRPr="00566A80">
        <w:rPr>
          <w:rFonts w:ascii="Times New Roman" w:eastAsia="Times New Roman" w:hAnsi="Times New Roman" w:cs="Times New Roman"/>
        </w:rPr>
        <w:t>e hadde kjøpt smartklokke i 2017</w:t>
      </w:r>
      <w:r w:rsidRPr="00566A80">
        <w:rPr>
          <w:rFonts w:ascii="Times New Roman" w:eastAsia="Times New Roman" w:hAnsi="Times New Roman" w:cs="Times New Roman"/>
        </w:rPr>
        <w:t xml:space="preserve">. </w:t>
      </w:r>
    </w:p>
    <w:p w14:paraId="7B05FB5D" w14:textId="77777777" w:rsidR="00F03588" w:rsidRPr="00566A80" w:rsidRDefault="00B66327" w:rsidP="00407035">
      <w:pPr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Basert på dette resultatet vil et estimat for </w:t>
      </w:r>
      <w:r w:rsidR="00FC4A93" w:rsidRPr="00566A80">
        <w:rPr>
          <w:rFonts w:ascii="Times New Roman" w:eastAsia="Times New Roman" w:hAnsi="Times New Roman" w:cs="Times New Roman"/>
        </w:rPr>
        <w:t xml:space="preserve">salget av smartklokker være </w:t>
      </w:r>
      <w:proofErr w:type="spellStart"/>
      <w:r w:rsidR="00FC4A93" w:rsidRPr="00566A80">
        <w:rPr>
          <w:rFonts w:ascii="Times New Roman" w:eastAsia="Times New Roman" w:hAnsi="Times New Roman" w:cs="Times New Roman"/>
        </w:rPr>
        <w:t>ca</w:t>
      </w:r>
      <w:proofErr w:type="spellEnd"/>
      <w:r w:rsidR="00FC4A93" w:rsidRPr="00566A80">
        <w:rPr>
          <w:rFonts w:ascii="Times New Roman" w:eastAsia="Times New Roman" w:hAnsi="Times New Roman" w:cs="Times New Roman"/>
        </w:rPr>
        <w:t xml:space="preserve"> 5</w:t>
      </w:r>
      <w:r w:rsidRPr="00566A80">
        <w:rPr>
          <w:rFonts w:ascii="Times New Roman" w:eastAsia="Times New Roman" w:hAnsi="Times New Roman" w:cs="Times New Roman"/>
        </w:rPr>
        <w:t xml:space="preserve">00 000 enheter. </w:t>
      </w:r>
      <w:r w:rsidR="00FC4A93" w:rsidRPr="00566A80">
        <w:rPr>
          <w:rFonts w:ascii="Times New Roman" w:eastAsia="Times New Roman" w:hAnsi="Times New Roman" w:cs="Times New Roman"/>
        </w:rPr>
        <w:t xml:space="preserve">Tall fra </w:t>
      </w:r>
      <w:r w:rsidRPr="00566A80">
        <w:rPr>
          <w:rFonts w:ascii="Times New Roman" w:eastAsia="Times New Roman" w:hAnsi="Times New Roman" w:cs="Times New Roman"/>
        </w:rPr>
        <w:t xml:space="preserve">SSB </w:t>
      </w:r>
      <w:r w:rsidR="00FC4A93" w:rsidRPr="00566A80">
        <w:rPr>
          <w:rFonts w:ascii="Times New Roman" w:eastAsia="Times New Roman" w:hAnsi="Times New Roman" w:cs="Times New Roman"/>
        </w:rPr>
        <w:t>viser at nettoimporten i 2018</w:t>
      </w:r>
      <w:r w:rsidR="003C1170" w:rsidRPr="00566A80">
        <w:rPr>
          <w:rFonts w:ascii="Times New Roman" w:eastAsia="Times New Roman" w:hAnsi="Times New Roman" w:cs="Times New Roman"/>
        </w:rPr>
        <w:t xml:space="preserve"> av smartklokker var på 316</w:t>
      </w:r>
      <w:r w:rsidRPr="00566A80">
        <w:rPr>
          <w:rFonts w:ascii="Times New Roman" w:eastAsia="Times New Roman" w:hAnsi="Times New Roman" w:cs="Times New Roman"/>
        </w:rPr>
        <w:t xml:space="preserve"> 000 enheter. </w:t>
      </w:r>
      <w:r w:rsidR="003C1170" w:rsidRPr="00566A80">
        <w:rPr>
          <w:rFonts w:ascii="Times New Roman" w:eastAsia="Times New Roman" w:hAnsi="Times New Roman" w:cs="Times New Roman"/>
        </w:rPr>
        <w:t xml:space="preserve">Tallene fra SSB må også tolkes med forsiktighet, da tallene fra SSB i 2018 har blitt justert flere ganger. </w:t>
      </w:r>
    </w:p>
    <w:p w14:paraId="2F891F83" w14:textId="77777777" w:rsidR="00F03588" w:rsidRPr="00566A80" w:rsidRDefault="00B66327" w:rsidP="00407035">
      <w:pPr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Salget av smartklokker har vist følgende utvikling: </w:t>
      </w:r>
    </w:p>
    <w:p w14:paraId="3A8AC0D4" w14:textId="77777777" w:rsidR="00F03588" w:rsidRPr="00566A80" w:rsidRDefault="00F03588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78144F7E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2014- 80 000 enheter</w:t>
      </w:r>
    </w:p>
    <w:p w14:paraId="3E3A83BE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2015- 160 000 enheter</w:t>
      </w:r>
    </w:p>
    <w:p w14:paraId="65DCEA4F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2016- 80 000 enheter</w:t>
      </w:r>
    </w:p>
    <w:p w14:paraId="6715D42E" w14:textId="77777777" w:rsidR="00F03588" w:rsidRPr="00566A80" w:rsidRDefault="00B66327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2017- 400 000 enheter</w:t>
      </w:r>
    </w:p>
    <w:p w14:paraId="4B79CFBD" w14:textId="77777777" w:rsidR="003C1170" w:rsidRPr="00566A80" w:rsidRDefault="003C1170" w:rsidP="00566A80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2018- 500 000 enheter</w:t>
      </w:r>
    </w:p>
    <w:p w14:paraId="1AB6EFC2" w14:textId="2ECD712D" w:rsidR="00F03588" w:rsidRPr="00566A80" w:rsidRDefault="003C1170" w:rsidP="00460109">
      <w:pPr>
        <w:tabs>
          <w:tab w:val="left" w:pos="567"/>
          <w:tab w:val="left" w:pos="1134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Totalt i perioden 2014-2018</w:t>
      </w:r>
      <w:r w:rsidR="00B66327" w:rsidRPr="00566A80">
        <w:rPr>
          <w:rFonts w:ascii="Times New Roman" w:eastAsia="Times New Roman" w:hAnsi="Times New Roman" w:cs="Times New Roman"/>
        </w:rPr>
        <w:t xml:space="preserve">: </w:t>
      </w:r>
      <w:r w:rsidRPr="00566A80">
        <w:rPr>
          <w:rFonts w:ascii="Times New Roman" w:eastAsia="Times New Roman" w:hAnsi="Times New Roman" w:cs="Times New Roman"/>
        </w:rPr>
        <w:t>1,2 millioner</w:t>
      </w:r>
      <w:r w:rsidR="00B66327" w:rsidRPr="00566A80">
        <w:rPr>
          <w:rFonts w:ascii="Times New Roman" w:eastAsia="Times New Roman" w:hAnsi="Times New Roman" w:cs="Times New Roman"/>
        </w:rPr>
        <w:t xml:space="preserve"> enheter</w:t>
      </w:r>
    </w:p>
    <w:p w14:paraId="77189D12" w14:textId="77777777" w:rsidR="00F03588" w:rsidRPr="00566A80" w:rsidRDefault="00F03588" w:rsidP="00566A80">
      <w:pPr>
        <w:tabs>
          <w:tab w:val="left" w:pos="567"/>
          <w:tab w:val="left" w:pos="1134"/>
        </w:tabs>
        <w:spacing w:line="360" w:lineRule="auto"/>
        <w:ind w:left="1134"/>
        <w:rPr>
          <w:rFonts w:ascii="Times New Roman" w:eastAsia="Times New Roman" w:hAnsi="Times New Roman" w:cs="Times New Roman"/>
        </w:rPr>
      </w:pPr>
    </w:p>
    <w:p w14:paraId="0ABC80A8" w14:textId="403999E1" w:rsidR="00F03588" w:rsidRPr="00460109" w:rsidRDefault="007E7B48" w:rsidP="00460109">
      <w:pPr>
        <w:spacing w:after="200" w:line="360" w:lineRule="auto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566A80" w:rsidRPr="00566A80">
        <w:rPr>
          <w:rFonts w:ascii="Times New Roman" w:eastAsia="Times New Roman" w:hAnsi="Times New Roman" w:cs="Times New Roman"/>
          <w:b/>
        </w:rPr>
        <w:t>.0</w:t>
      </w:r>
      <w:r w:rsidR="00B66327" w:rsidRPr="00566A80">
        <w:rPr>
          <w:rFonts w:ascii="Times New Roman" w:eastAsia="Times New Roman" w:hAnsi="Times New Roman" w:cs="Times New Roman"/>
          <w:b/>
        </w:rPr>
        <w:t xml:space="preserve"> NETTBRETT/BÆRBAR-PC</w:t>
      </w:r>
    </w:p>
    <w:p w14:paraId="7CA053EA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</w:rPr>
      </w:pPr>
    </w:p>
    <w:p w14:paraId="2DC042A0" w14:textId="77777777" w:rsidR="00F03588" w:rsidRPr="00566A80" w:rsidRDefault="00B66327" w:rsidP="00566A80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566A80">
        <w:rPr>
          <w:rFonts w:ascii="Times New Roman" w:eastAsia="Times New Roman" w:hAnsi="Times New Roman" w:cs="Times New Roman"/>
          <w:b/>
        </w:rPr>
        <w:t>RESULTATER</w:t>
      </w:r>
    </w:p>
    <w:p w14:paraId="43C8CF76" w14:textId="77777777" w:rsidR="00F03588" w:rsidRPr="00566A80" w:rsidRDefault="00F03588" w:rsidP="00566A80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9CBCBD2" w14:textId="77777777" w:rsidR="00F03588" w:rsidRPr="00566A80" w:rsidRDefault="007E7B4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B66327" w:rsidRPr="00566A80">
        <w:rPr>
          <w:rFonts w:ascii="Times New Roman" w:eastAsia="Times New Roman" w:hAnsi="Times New Roman" w:cs="Times New Roman"/>
          <w:b/>
        </w:rPr>
        <w:t>.1.   Nettbrett</w:t>
      </w:r>
    </w:p>
    <w:p w14:paraId="6A56E49E" w14:textId="77777777" w:rsidR="00F03588" w:rsidRPr="00566A80" w:rsidRDefault="00B66327" w:rsidP="00566A80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i/>
        </w:rPr>
      </w:pPr>
      <w:r w:rsidRPr="00566A80">
        <w:rPr>
          <w:rFonts w:ascii="Times New Roman" w:eastAsia="Times New Roman" w:hAnsi="Times New Roman" w:cs="Times New Roman"/>
        </w:rPr>
        <w:lastRenderedPageBreak/>
        <w:t xml:space="preserve">Følgende spørsmål er blitt stilt i alle undersøkelsene: </w:t>
      </w:r>
      <w:r w:rsidRPr="00566A80">
        <w:rPr>
          <w:rFonts w:ascii="Times New Roman" w:eastAsia="Times New Roman" w:hAnsi="Times New Roman" w:cs="Times New Roman"/>
          <w:i/>
        </w:rPr>
        <w:t xml:space="preserve">”Hvor mange nettbrett har dere alt i alt anskaffet her i husholdningen siste år? Med anskaffelse mener vi nettbrett som familiemedlemmer har kjøpt selv, fått i gave og/eller fått i arbeidsforhold.” </w:t>
      </w:r>
    </w:p>
    <w:p w14:paraId="228D7D7B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1513"/>
        <w:gridCol w:w="1513"/>
        <w:gridCol w:w="1513"/>
        <w:gridCol w:w="1513"/>
        <w:gridCol w:w="1474"/>
      </w:tblGrid>
      <w:tr w:rsidR="00F03588" w:rsidRPr="00566A80" w14:paraId="76FCD114" w14:textId="77777777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3A9B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Antall nettbrett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340CC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2014</w:t>
            </w:r>
          </w:p>
          <w:p w14:paraId="64B9D87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1CE3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2015</w:t>
            </w:r>
          </w:p>
          <w:p w14:paraId="6840889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4F1AF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2016</w:t>
            </w:r>
          </w:p>
          <w:p w14:paraId="34787E79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AEC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2017</w:t>
            </w:r>
          </w:p>
          <w:p w14:paraId="357561A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F41D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 xml:space="preserve">2018 </w:t>
            </w:r>
            <w:r w:rsidR="003C1170" w:rsidRPr="00566A80">
              <w:rPr>
                <w:rFonts w:ascii="Times New Roman" w:eastAsia="Times New Roman" w:hAnsi="Times New Roman" w:cs="Times New Roman"/>
              </w:rPr>
              <w:br/>
            </w:r>
            <w:r w:rsidRPr="00566A8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03588" w:rsidRPr="00566A80" w14:paraId="21150F70" w14:textId="77777777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DEAA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Ingen</w:t>
            </w:r>
          </w:p>
          <w:p w14:paraId="51508C7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Ett</w:t>
            </w:r>
          </w:p>
          <w:p w14:paraId="1A28C19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To</w:t>
            </w:r>
          </w:p>
          <w:p w14:paraId="28977EF8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Tre eller flere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C40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50</w:t>
            </w:r>
          </w:p>
          <w:p w14:paraId="20E291B7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32</w:t>
            </w:r>
          </w:p>
          <w:p w14:paraId="2EFCDF2A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13</w:t>
            </w:r>
          </w:p>
          <w:p w14:paraId="360A2540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3DDAB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49</w:t>
            </w:r>
          </w:p>
          <w:p w14:paraId="4C9BC5A8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34</w:t>
            </w:r>
          </w:p>
          <w:p w14:paraId="0EFAA463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12</w:t>
            </w:r>
          </w:p>
          <w:p w14:paraId="40812216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581B5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54</w:t>
            </w:r>
          </w:p>
          <w:p w14:paraId="2F4DBCD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32</w:t>
            </w:r>
          </w:p>
          <w:p w14:paraId="54518361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12</w:t>
            </w:r>
          </w:p>
          <w:p w14:paraId="5629F7D4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566D2" w14:textId="77777777" w:rsidR="00F03588" w:rsidRPr="00566A80" w:rsidRDefault="00B66327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68</w:t>
            </w:r>
            <w:r w:rsidRPr="00566A80">
              <w:rPr>
                <w:rFonts w:ascii="Times New Roman" w:eastAsia="Times New Roman" w:hAnsi="Times New Roman" w:cs="Times New Roman"/>
              </w:rPr>
              <w:br/>
              <w:t>23</w:t>
            </w:r>
            <w:r w:rsidRPr="00566A80">
              <w:rPr>
                <w:rFonts w:ascii="Times New Roman" w:eastAsia="Times New Roman" w:hAnsi="Times New Roman" w:cs="Times New Roman"/>
              </w:rPr>
              <w:br/>
              <w:t>6</w:t>
            </w:r>
            <w:r w:rsidRPr="00566A80">
              <w:rPr>
                <w:rFonts w:ascii="Times New Roman" w:eastAsia="Times New Roman" w:hAnsi="Times New Roman" w:cs="Times New Roman"/>
              </w:rPr>
              <w:br/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641DC" w14:textId="77777777" w:rsidR="00F03588" w:rsidRPr="00566A80" w:rsidRDefault="003C117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64</w:t>
            </w:r>
          </w:p>
          <w:p w14:paraId="7BE957E8" w14:textId="77777777" w:rsidR="00F03588" w:rsidRPr="00566A80" w:rsidRDefault="003C117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24</w:t>
            </w:r>
          </w:p>
          <w:p w14:paraId="41DE47F5" w14:textId="77777777" w:rsidR="00F03588" w:rsidRPr="00566A80" w:rsidRDefault="003C117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8</w:t>
            </w:r>
          </w:p>
          <w:p w14:paraId="077B5268" w14:textId="77777777" w:rsidR="00F03588" w:rsidRPr="00566A80" w:rsidRDefault="003C117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hAnsi="Times New Roman"/>
              </w:rPr>
              <w:t>3</w:t>
            </w:r>
          </w:p>
        </w:tc>
      </w:tr>
    </w:tbl>
    <w:p w14:paraId="3FFE033F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0ECF4D46" w14:textId="77777777" w:rsidR="00F03588" w:rsidRPr="00566A80" w:rsidRDefault="00B66327" w:rsidP="00407035">
      <w:pPr>
        <w:numPr>
          <w:ilvl w:val="0"/>
          <w:numId w:val="23"/>
        </w:numPr>
        <w:tabs>
          <w:tab w:val="left" w:pos="567"/>
          <w:tab w:val="left" w:pos="1134"/>
          <w:tab w:val="left" w:pos="1701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Andelen av husstanden som har kjøpt nettbrett har falt </w:t>
      </w:r>
      <w:r w:rsidR="003C1170" w:rsidRPr="00566A80">
        <w:rPr>
          <w:rFonts w:ascii="Times New Roman" w:eastAsia="Times New Roman" w:hAnsi="Times New Roman" w:cs="Times New Roman"/>
        </w:rPr>
        <w:t>frem til 2017, da det var 32% som kjøpte nettbrett. I 2018 er denne andelen økt til 36%.</w:t>
      </w:r>
    </w:p>
    <w:p w14:paraId="41D4318C" w14:textId="77777777" w:rsidR="00F03588" w:rsidRPr="00566A80" w:rsidRDefault="00B66327" w:rsidP="00407035">
      <w:pPr>
        <w:numPr>
          <w:ilvl w:val="0"/>
          <w:numId w:val="23"/>
        </w:numPr>
        <w:tabs>
          <w:tab w:val="left" w:pos="567"/>
          <w:tab w:val="left" w:pos="1134"/>
          <w:tab w:val="left" w:pos="1701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Tallene indikerer at salget av nettbrett var noe </w:t>
      </w:r>
      <w:r w:rsidR="003C1170" w:rsidRPr="00566A80">
        <w:rPr>
          <w:rFonts w:ascii="Times New Roman" w:eastAsia="Times New Roman" w:hAnsi="Times New Roman" w:cs="Times New Roman"/>
        </w:rPr>
        <w:t>høyere i 2018</w:t>
      </w:r>
      <w:r w:rsidRPr="00566A80">
        <w:rPr>
          <w:rFonts w:ascii="Times New Roman" w:eastAsia="Times New Roman" w:hAnsi="Times New Roman" w:cs="Times New Roman"/>
        </w:rPr>
        <w:t xml:space="preserve"> enn i </w:t>
      </w:r>
      <w:r w:rsidR="003C1170" w:rsidRPr="00566A80">
        <w:rPr>
          <w:rFonts w:ascii="Times New Roman" w:eastAsia="Times New Roman" w:hAnsi="Times New Roman" w:cs="Times New Roman"/>
        </w:rPr>
        <w:t>2017.</w:t>
      </w:r>
    </w:p>
    <w:p w14:paraId="08B7527C" w14:textId="77777777" w:rsidR="00F03588" w:rsidRPr="00566A80" w:rsidRDefault="00F03588" w:rsidP="00566A80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06A06DA5" w14:textId="77777777" w:rsidR="00F03588" w:rsidRPr="00566A80" w:rsidRDefault="00F03588" w:rsidP="00566A80">
      <w:pPr>
        <w:tabs>
          <w:tab w:val="left" w:pos="567"/>
        </w:tabs>
        <w:spacing w:line="360" w:lineRule="auto"/>
        <w:ind w:left="1069"/>
        <w:rPr>
          <w:rFonts w:ascii="Times New Roman" w:eastAsia="Times New Roman" w:hAnsi="Times New Roman" w:cs="Times New Roman"/>
        </w:rPr>
      </w:pPr>
    </w:p>
    <w:p w14:paraId="7DF28BF9" w14:textId="77777777" w:rsidR="00F03588" w:rsidRPr="00566A80" w:rsidRDefault="007E7B4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566A80" w:rsidRPr="00566A80">
        <w:rPr>
          <w:rFonts w:ascii="Times New Roman" w:eastAsia="Times New Roman" w:hAnsi="Times New Roman" w:cs="Times New Roman"/>
          <w:b/>
        </w:rPr>
        <w:t>.0</w:t>
      </w:r>
      <w:r w:rsidR="00B66327" w:rsidRPr="00566A80">
        <w:rPr>
          <w:rFonts w:ascii="Times New Roman" w:eastAsia="Times New Roman" w:hAnsi="Times New Roman" w:cs="Times New Roman"/>
          <w:b/>
        </w:rPr>
        <w:t xml:space="preserve"> Mobiltelefoner</w:t>
      </w:r>
    </w:p>
    <w:p w14:paraId="5CF0BEF3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14:paraId="1ADA54E9" w14:textId="77777777" w:rsidR="003C1170" w:rsidRPr="00566A80" w:rsidRDefault="003C1170" w:rsidP="00407035">
      <w:pPr>
        <w:numPr>
          <w:ilvl w:val="0"/>
          <w:numId w:val="26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52</w:t>
      </w:r>
      <w:r w:rsidR="00B66327" w:rsidRPr="00566A80">
        <w:rPr>
          <w:rFonts w:ascii="Times New Roman" w:eastAsia="Times New Roman" w:hAnsi="Times New Roman" w:cs="Times New Roman"/>
        </w:rPr>
        <w:t>% av husstandene har anskaf</w:t>
      </w:r>
      <w:r w:rsidRPr="00566A80">
        <w:rPr>
          <w:rFonts w:ascii="Times New Roman" w:eastAsia="Times New Roman" w:hAnsi="Times New Roman" w:cs="Times New Roman"/>
        </w:rPr>
        <w:t>fet mobiltelefon i løpet av 2018</w:t>
      </w:r>
      <w:r w:rsidR="00B66327" w:rsidRPr="00566A80">
        <w:rPr>
          <w:rFonts w:ascii="Times New Roman" w:eastAsia="Times New Roman" w:hAnsi="Times New Roman" w:cs="Times New Roman"/>
        </w:rPr>
        <w:t>.</w:t>
      </w:r>
    </w:p>
    <w:p w14:paraId="44F81FF3" w14:textId="77777777" w:rsidR="00F03588" w:rsidRPr="00566A80" w:rsidRDefault="003C1170" w:rsidP="00407035">
      <w:pPr>
        <w:numPr>
          <w:ilvl w:val="0"/>
          <w:numId w:val="26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I 2017 var andelen 54%, noe som indikerer en svak nedgang i salget av mobiltelefoner i 2018 sammenliknet med 2017.</w:t>
      </w:r>
      <w:r w:rsidR="00B66327" w:rsidRPr="00566A80">
        <w:rPr>
          <w:rFonts w:ascii="Times New Roman" w:eastAsia="Times New Roman" w:hAnsi="Times New Roman" w:cs="Times New Roman"/>
        </w:rPr>
        <w:t xml:space="preserve"> </w:t>
      </w:r>
    </w:p>
    <w:p w14:paraId="7DEE74AE" w14:textId="77777777" w:rsidR="00F03588" w:rsidRPr="00566A80" w:rsidRDefault="00B66327" w:rsidP="00407035">
      <w:pPr>
        <w:numPr>
          <w:ilvl w:val="0"/>
          <w:numId w:val="26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Husstandene s</w:t>
      </w:r>
      <w:r w:rsidR="003C1170" w:rsidRPr="00566A80">
        <w:rPr>
          <w:rFonts w:ascii="Times New Roman" w:eastAsia="Times New Roman" w:hAnsi="Times New Roman" w:cs="Times New Roman"/>
        </w:rPr>
        <w:t>om anskaffet mobiltelefon i 2018 anskaffet i gjennomsnitt 1,48</w:t>
      </w:r>
      <w:r w:rsidRPr="00566A80">
        <w:rPr>
          <w:rFonts w:ascii="Times New Roman" w:eastAsia="Times New Roman" w:hAnsi="Times New Roman" w:cs="Times New Roman"/>
        </w:rPr>
        <w:t xml:space="preserve"> mobiltelefoner pr husstand.</w:t>
      </w:r>
    </w:p>
    <w:p w14:paraId="3FFF3B63" w14:textId="77777777" w:rsidR="00F03588" w:rsidRPr="00566A80" w:rsidRDefault="00B66327" w:rsidP="00407035">
      <w:pPr>
        <w:numPr>
          <w:ilvl w:val="0"/>
          <w:numId w:val="26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 xml:space="preserve">I Norge er det </w:t>
      </w:r>
      <w:proofErr w:type="spellStart"/>
      <w:r w:rsidRPr="00566A80">
        <w:rPr>
          <w:rFonts w:ascii="Times New Roman" w:eastAsia="Times New Roman" w:hAnsi="Times New Roman" w:cs="Times New Roman"/>
        </w:rPr>
        <w:t>ca</w:t>
      </w:r>
      <w:proofErr w:type="spellEnd"/>
      <w:r w:rsidRPr="00566A80">
        <w:rPr>
          <w:rFonts w:ascii="Times New Roman" w:eastAsia="Times New Roman" w:hAnsi="Times New Roman" w:cs="Times New Roman"/>
        </w:rPr>
        <w:t xml:space="preserve"> 2,35 millioner husstander. Baser på resultatene på undersøkelsen vil et estimat for totalmarkedet for</w:t>
      </w:r>
      <w:r w:rsidR="003C1170" w:rsidRPr="00566A80">
        <w:rPr>
          <w:rFonts w:ascii="Times New Roman" w:eastAsia="Times New Roman" w:hAnsi="Times New Roman" w:cs="Times New Roman"/>
        </w:rPr>
        <w:t xml:space="preserve"> mobiltelefoner i Norge for 2018 være </w:t>
      </w:r>
      <w:proofErr w:type="spellStart"/>
      <w:r w:rsidR="003C1170" w:rsidRPr="00566A80">
        <w:rPr>
          <w:rFonts w:ascii="Times New Roman" w:eastAsia="Times New Roman" w:hAnsi="Times New Roman" w:cs="Times New Roman"/>
        </w:rPr>
        <w:t>ca</w:t>
      </w:r>
      <w:proofErr w:type="spellEnd"/>
      <w:r w:rsidR="003C1170" w:rsidRPr="00566A80">
        <w:rPr>
          <w:rFonts w:ascii="Times New Roman" w:eastAsia="Times New Roman" w:hAnsi="Times New Roman" w:cs="Times New Roman"/>
        </w:rPr>
        <w:t xml:space="preserve"> 1,8 </w:t>
      </w:r>
      <w:r w:rsidRPr="00566A80">
        <w:rPr>
          <w:rFonts w:ascii="Times New Roman" w:eastAsia="Times New Roman" w:hAnsi="Times New Roman" w:cs="Times New Roman"/>
        </w:rPr>
        <w:t>millioner enheter (disse estimatene må som tidligere nevnt tolkes med en viss grad av forsiktighet blant annet fordi svarene fra undersøkelsen vil beheftet med statistiske feilmarginer).</w:t>
      </w:r>
    </w:p>
    <w:p w14:paraId="3D960853" w14:textId="77777777" w:rsidR="00F03588" w:rsidRPr="00566A80" w:rsidRDefault="00B66327" w:rsidP="00407035">
      <w:pPr>
        <w:numPr>
          <w:ilvl w:val="0"/>
          <w:numId w:val="26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I undersøkelsen ble det stilt spørsmål om hvilke merker mobiltelefo</w:t>
      </w:r>
      <w:r w:rsidR="003C1170" w:rsidRPr="00566A80">
        <w:rPr>
          <w:rFonts w:ascii="Times New Roman" w:eastAsia="Times New Roman" w:hAnsi="Times New Roman" w:cs="Times New Roman"/>
        </w:rPr>
        <w:t>ner husstandene anskaffet i 2018</w:t>
      </w:r>
      <w:r w:rsidRPr="00566A80">
        <w:rPr>
          <w:rFonts w:ascii="Times New Roman" w:eastAsia="Times New Roman" w:hAnsi="Times New Roman" w:cs="Times New Roman"/>
        </w:rPr>
        <w:t xml:space="preserve">. Svarene på disse spørsmålene er presentert i den følgende tabellen. </w:t>
      </w:r>
    </w:p>
    <w:p w14:paraId="1F2A9657" w14:textId="77777777" w:rsidR="00566A80" w:rsidRPr="00566A80" w:rsidRDefault="00566A80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3FD63756" w14:textId="77777777" w:rsidR="00566A80" w:rsidRPr="00566A80" w:rsidRDefault="00566A80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9546" w:type="dxa"/>
        <w:tblLook w:val="04A0" w:firstRow="1" w:lastRow="0" w:firstColumn="1" w:lastColumn="0" w:noHBand="0" w:noVBand="1"/>
      </w:tblPr>
      <w:tblGrid>
        <w:gridCol w:w="2443"/>
        <w:gridCol w:w="1781"/>
        <w:gridCol w:w="1782"/>
        <w:gridCol w:w="1782"/>
        <w:gridCol w:w="1758"/>
      </w:tblGrid>
      <w:tr w:rsidR="00566A80" w:rsidRPr="00566A80" w14:paraId="5B9E3571" w14:textId="77777777" w:rsidTr="00566A80">
        <w:tc>
          <w:tcPr>
            <w:tcW w:w="2443" w:type="dxa"/>
          </w:tcPr>
          <w:p w14:paraId="1815ACC5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 xml:space="preserve">GJENNOMSNITTLIG </w:t>
            </w:r>
            <w:r w:rsidRPr="00566A80">
              <w:rPr>
                <w:rFonts w:ascii="Times New Roman" w:eastAsia="Times New Roman" w:hAnsi="Times New Roman" w:cs="Times New Roman"/>
              </w:rPr>
              <w:lastRenderedPageBreak/>
              <w:t>ANTALL MÅNEDER</w:t>
            </w:r>
          </w:p>
        </w:tc>
        <w:tc>
          <w:tcPr>
            <w:tcW w:w="1781" w:type="dxa"/>
          </w:tcPr>
          <w:p w14:paraId="1291C2D5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lastRenderedPageBreak/>
              <w:t>2015</w:t>
            </w:r>
          </w:p>
        </w:tc>
        <w:tc>
          <w:tcPr>
            <w:tcW w:w="1782" w:type="dxa"/>
          </w:tcPr>
          <w:p w14:paraId="7CEC20DE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82" w:type="dxa"/>
          </w:tcPr>
          <w:p w14:paraId="09B5ED65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758" w:type="dxa"/>
          </w:tcPr>
          <w:p w14:paraId="23610233" w14:textId="77777777" w:rsidR="00566A80" w:rsidRPr="00566A80" w:rsidRDefault="00566A80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566A80" w:rsidRPr="00566A80" w14:paraId="1CBFA367" w14:textId="77777777" w:rsidTr="00566A80">
        <w:tc>
          <w:tcPr>
            <w:tcW w:w="2443" w:type="dxa"/>
          </w:tcPr>
          <w:p w14:paraId="5F7524DD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TOTALT</w:t>
            </w:r>
          </w:p>
        </w:tc>
        <w:tc>
          <w:tcPr>
            <w:tcW w:w="1781" w:type="dxa"/>
          </w:tcPr>
          <w:p w14:paraId="2C1412F2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1782" w:type="dxa"/>
          </w:tcPr>
          <w:p w14:paraId="19278D88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782" w:type="dxa"/>
          </w:tcPr>
          <w:p w14:paraId="1D6D560D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1758" w:type="dxa"/>
          </w:tcPr>
          <w:p w14:paraId="068AFAAE" w14:textId="15E8525D" w:rsidR="00566A80" w:rsidRPr="00566A80" w:rsidRDefault="001F0B19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31,4</w:t>
            </w:r>
          </w:p>
        </w:tc>
      </w:tr>
      <w:tr w:rsidR="00566A80" w:rsidRPr="00566A80" w14:paraId="7A9F4784" w14:textId="77777777" w:rsidTr="00566A80">
        <w:tc>
          <w:tcPr>
            <w:tcW w:w="2443" w:type="dxa"/>
          </w:tcPr>
          <w:p w14:paraId="7EEC771D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ALDER</w:t>
            </w:r>
          </w:p>
        </w:tc>
        <w:tc>
          <w:tcPr>
            <w:tcW w:w="1781" w:type="dxa"/>
          </w:tcPr>
          <w:p w14:paraId="50A2856D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1782" w:type="dxa"/>
          </w:tcPr>
          <w:p w14:paraId="05E58409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1782" w:type="dxa"/>
          </w:tcPr>
          <w:p w14:paraId="51071427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1758" w:type="dxa"/>
          </w:tcPr>
          <w:p w14:paraId="179CEF91" w14:textId="18FEBBFC" w:rsidR="00566A80" w:rsidRPr="00566A80" w:rsidRDefault="00566A80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A80" w:rsidRPr="00566A80" w14:paraId="5C17B98D" w14:textId="77777777" w:rsidTr="00566A80">
        <w:tc>
          <w:tcPr>
            <w:tcW w:w="2443" w:type="dxa"/>
          </w:tcPr>
          <w:p w14:paraId="4B879BD9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Under 30 år</w:t>
            </w:r>
          </w:p>
        </w:tc>
        <w:tc>
          <w:tcPr>
            <w:tcW w:w="1781" w:type="dxa"/>
          </w:tcPr>
          <w:p w14:paraId="2C72A847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782" w:type="dxa"/>
          </w:tcPr>
          <w:p w14:paraId="45AE7A78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782" w:type="dxa"/>
          </w:tcPr>
          <w:p w14:paraId="519D1CCB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758" w:type="dxa"/>
          </w:tcPr>
          <w:p w14:paraId="1366715D" w14:textId="7F7E7B00" w:rsidR="00566A80" w:rsidRPr="00566A80" w:rsidRDefault="001F0B19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566A80" w:rsidRPr="00566A80" w14:paraId="7E35C216" w14:textId="77777777" w:rsidTr="00566A80">
        <w:tc>
          <w:tcPr>
            <w:tcW w:w="2443" w:type="dxa"/>
          </w:tcPr>
          <w:p w14:paraId="15363BFA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30-39 år</w:t>
            </w:r>
          </w:p>
        </w:tc>
        <w:tc>
          <w:tcPr>
            <w:tcW w:w="1781" w:type="dxa"/>
          </w:tcPr>
          <w:p w14:paraId="5CA7B2EC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1782" w:type="dxa"/>
          </w:tcPr>
          <w:p w14:paraId="2887DE0E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27,1</w:t>
            </w:r>
          </w:p>
        </w:tc>
        <w:tc>
          <w:tcPr>
            <w:tcW w:w="1782" w:type="dxa"/>
          </w:tcPr>
          <w:p w14:paraId="7F5E7C26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758" w:type="dxa"/>
          </w:tcPr>
          <w:p w14:paraId="66CDBF6E" w14:textId="3241A1A4" w:rsidR="00566A80" w:rsidRPr="00566A80" w:rsidRDefault="001F0B19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</w:p>
        </w:tc>
      </w:tr>
      <w:tr w:rsidR="00566A80" w:rsidRPr="00566A80" w14:paraId="3254B65C" w14:textId="77777777" w:rsidTr="00566A80">
        <w:tc>
          <w:tcPr>
            <w:tcW w:w="2443" w:type="dxa"/>
          </w:tcPr>
          <w:p w14:paraId="6F63D21B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40-49 år</w:t>
            </w:r>
          </w:p>
        </w:tc>
        <w:tc>
          <w:tcPr>
            <w:tcW w:w="1781" w:type="dxa"/>
          </w:tcPr>
          <w:p w14:paraId="6380496C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1782" w:type="dxa"/>
          </w:tcPr>
          <w:p w14:paraId="4B8D9890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782" w:type="dxa"/>
          </w:tcPr>
          <w:p w14:paraId="1222AE79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758" w:type="dxa"/>
          </w:tcPr>
          <w:p w14:paraId="578C097C" w14:textId="1AE2E71F" w:rsidR="00566A80" w:rsidRPr="00566A80" w:rsidRDefault="001F0B19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</w:tr>
      <w:tr w:rsidR="00566A80" w:rsidRPr="00566A80" w14:paraId="25756EEB" w14:textId="77777777" w:rsidTr="00566A80">
        <w:tc>
          <w:tcPr>
            <w:tcW w:w="2443" w:type="dxa"/>
          </w:tcPr>
          <w:p w14:paraId="76E4B8DE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50 år og eldre</w:t>
            </w:r>
          </w:p>
        </w:tc>
        <w:tc>
          <w:tcPr>
            <w:tcW w:w="1781" w:type="dxa"/>
          </w:tcPr>
          <w:p w14:paraId="3F95077F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782" w:type="dxa"/>
          </w:tcPr>
          <w:p w14:paraId="534D6DE0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41,2</w:t>
            </w:r>
          </w:p>
        </w:tc>
        <w:tc>
          <w:tcPr>
            <w:tcW w:w="1782" w:type="dxa"/>
          </w:tcPr>
          <w:p w14:paraId="5C7D02F0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758" w:type="dxa"/>
          </w:tcPr>
          <w:p w14:paraId="42E6A5DA" w14:textId="0DC9623D" w:rsidR="00566A80" w:rsidRPr="00566A80" w:rsidRDefault="001F0B19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</w:tr>
      <w:tr w:rsidR="00566A80" w:rsidRPr="00566A80" w14:paraId="162C9074" w14:textId="77777777" w:rsidTr="00566A80">
        <w:tc>
          <w:tcPr>
            <w:tcW w:w="2443" w:type="dxa"/>
          </w:tcPr>
          <w:p w14:paraId="252CF53B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KJØNN</w:t>
            </w:r>
          </w:p>
        </w:tc>
        <w:tc>
          <w:tcPr>
            <w:tcW w:w="1781" w:type="dxa"/>
          </w:tcPr>
          <w:p w14:paraId="48C89354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1782" w:type="dxa"/>
          </w:tcPr>
          <w:p w14:paraId="51C8CE83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1782" w:type="dxa"/>
          </w:tcPr>
          <w:p w14:paraId="1FA75EFE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1758" w:type="dxa"/>
          </w:tcPr>
          <w:p w14:paraId="72F40339" w14:textId="77777777" w:rsidR="00566A80" w:rsidRPr="00566A80" w:rsidRDefault="00566A80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A80" w:rsidRPr="00566A80" w14:paraId="6EB2C9D2" w14:textId="77777777" w:rsidTr="00566A80">
        <w:tc>
          <w:tcPr>
            <w:tcW w:w="2443" w:type="dxa"/>
          </w:tcPr>
          <w:p w14:paraId="46AE7799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Mann</w:t>
            </w:r>
          </w:p>
        </w:tc>
        <w:tc>
          <w:tcPr>
            <w:tcW w:w="1781" w:type="dxa"/>
          </w:tcPr>
          <w:p w14:paraId="2E2F1109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782" w:type="dxa"/>
          </w:tcPr>
          <w:p w14:paraId="5EAD41B0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31,8</w:t>
            </w:r>
          </w:p>
        </w:tc>
        <w:tc>
          <w:tcPr>
            <w:tcW w:w="1782" w:type="dxa"/>
          </w:tcPr>
          <w:p w14:paraId="37BDD85A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31,8</w:t>
            </w:r>
          </w:p>
        </w:tc>
        <w:tc>
          <w:tcPr>
            <w:tcW w:w="1758" w:type="dxa"/>
          </w:tcPr>
          <w:p w14:paraId="0921BF41" w14:textId="01CA66B3" w:rsidR="00566A80" w:rsidRPr="00566A80" w:rsidRDefault="001F0B19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</w:tc>
      </w:tr>
      <w:tr w:rsidR="00566A80" w:rsidRPr="00566A80" w14:paraId="741570B2" w14:textId="77777777" w:rsidTr="00566A80">
        <w:tc>
          <w:tcPr>
            <w:tcW w:w="2443" w:type="dxa"/>
          </w:tcPr>
          <w:p w14:paraId="5BF579BE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Kvinne</w:t>
            </w:r>
          </w:p>
        </w:tc>
        <w:tc>
          <w:tcPr>
            <w:tcW w:w="1781" w:type="dxa"/>
          </w:tcPr>
          <w:p w14:paraId="734C62FC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31,8</w:t>
            </w:r>
          </w:p>
        </w:tc>
        <w:tc>
          <w:tcPr>
            <w:tcW w:w="1782" w:type="dxa"/>
          </w:tcPr>
          <w:p w14:paraId="547E4C24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1782" w:type="dxa"/>
          </w:tcPr>
          <w:p w14:paraId="0C3BDED1" w14:textId="77777777" w:rsidR="00566A80" w:rsidRPr="00566A80" w:rsidRDefault="00566A80" w:rsidP="00566A8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66A80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758" w:type="dxa"/>
          </w:tcPr>
          <w:p w14:paraId="6FDFB451" w14:textId="4CD29EC5" w:rsidR="00566A80" w:rsidRPr="00566A80" w:rsidRDefault="001F0B19" w:rsidP="001F0B1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</w:t>
            </w:r>
          </w:p>
        </w:tc>
      </w:tr>
    </w:tbl>
    <w:p w14:paraId="759164CE" w14:textId="77777777" w:rsidR="00566A80" w:rsidRPr="00566A80" w:rsidRDefault="00566A80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3F531589" w14:textId="5772DC85" w:rsidR="00F03588" w:rsidRDefault="001F0B19" w:rsidP="00407035">
      <w:pPr>
        <w:numPr>
          <w:ilvl w:val="0"/>
          <w:numId w:val="28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2018</w:t>
      </w:r>
      <w:r w:rsidR="00B66327" w:rsidRPr="00566A80">
        <w:rPr>
          <w:rFonts w:ascii="Times New Roman" w:eastAsia="Times New Roman" w:hAnsi="Times New Roman" w:cs="Times New Roman"/>
        </w:rPr>
        <w:t xml:space="preserve"> var den gjennomsnittlig l</w:t>
      </w:r>
      <w:r w:rsidR="00EB4523">
        <w:rPr>
          <w:rFonts w:ascii="Times New Roman" w:eastAsia="Times New Roman" w:hAnsi="Times New Roman" w:cs="Times New Roman"/>
        </w:rPr>
        <w:t>evetiden for mobiltelefoner 31,4</w:t>
      </w:r>
      <w:r w:rsidR="00B66327" w:rsidRPr="00566A80">
        <w:rPr>
          <w:rFonts w:ascii="Times New Roman" w:eastAsia="Times New Roman" w:hAnsi="Times New Roman" w:cs="Times New Roman"/>
        </w:rPr>
        <w:t xml:space="preserve"> måneder, men den for </w:t>
      </w:r>
      <w:proofErr w:type="spellStart"/>
      <w:r w:rsidR="00B66327" w:rsidRPr="00566A80">
        <w:rPr>
          <w:rFonts w:ascii="Times New Roman" w:eastAsia="Times New Roman" w:hAnsi="Times New Roman" w:cs="Times New Roman"/>
        </w:rPr>
        <w:t>ca</w:t>
      </w:r>
      <w:proofErr w:type="spellEnd"/>
      <w:r w:rsidR="00B66327" w:rsidRPr="00566A80">
        <w:rPr>
          <w:rFonts w:ascii="Times New Roman" w:eastAsia="Times New Roman" w:hAnsi="Times New Roman" w:cs="Times New Roman"/>
        </w:rPr>
        <w:t xml:space="preserve"> ett år siden var</w:t>
      </w:r>
      <w:r w:rsidR="00EB4523">
        <w:rPr>
          <w:rFonts w:ascii="Times New Roman" w:eastAsia="Times New Roman" w:hAnsi="Times New Roman" w:cs="Times New Roman"/>
        </w:rPr>
        <w:t xml:space="preserve"> 31,1</w:t>
      </w:r>
      <w:r w:rsidR="00B66327" w:rsidRPr="00566A80">
        <w:rPr>
          <w:rFonts w:ascii="Times New Roman" w:eastAsia="Times New Roman" w:hAnsi="Times New Roman" w:cs="Times New Roman"/>
        </w:rPr>
        <w:t xml:space="preserve"> måneder. Det vil si at gjennomsnittlevetid for mobiltelefon er i dag 2,5 år. </w:t>
      </w:r>
    </w:p>
    <w:p w14:paraId="6C82C769" w14:textId="7028F2F7" w:rsidR="00EB4523" w:rsidRPr="00566A80" w:rsidRDefault="00EB4523" w:rsidP="00407035">
      <w:pPr>
        <w:numPr>
          <w:ilvl w:val="0"/>
          <w:numId w:val="28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 er relativt små forskjeller i svarene på dette spørsmålet i 2017 og 2018. </w:t>
      </w:r>
    </w:p>
    <w:p w14:paraId="716DFB30" w14:textId="77777777" w:rsidR="00F03588" w:rsidRPr="00566A80" w:rsidRDefault="00B66327" w:rsidP="00407035">
      <w:pPr>
        <w:numPr>
          <w:ilvl w:val="0"/>
          <w:numId w:val="28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566A80">
        <w:rPr>
          <w:rFonts w:ascii="Times New Roman" w:eastAsia="Times New Roman" w:hAnsi="Times New Roman" w:cs="Times New Roman"/>
        </w:rPr>
        <w:t>Ved tolking av tallen må vi huske på at utvalget består av personer 18 år og eldre. Det vil si at de yngste brukergruppene ikke er med i undersøkelsen.</w:t>
      </w:r>
    </w:p>
    <w:p w14:paraId="234A5926" w14:textId="77777777" w:rsidR="00F03588" w:rsidRPr="00566A80" w:rsidRDefault="00F03588" w:rsidP="00566A80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</w:rPr>
      </w:pPr>
    </w:p>
    <w:sectPr w:rsidR="00F03588" w:rsidRPr="00566A80" w:rsidSect="003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178"/>
    <w:multiLevelType w:val="multilevel"/>
    <w:tmpl w:val="7B7CB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45F0D"/>
    <w:multiLevelType w:val="hybridMultilevel"/>
    <w:tmpl w:val="A36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1B16"/>
    <w:multiLevelType w:val="multilevel"/>
    <w:tmpl w:val="83FCDFD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6C778D2"/>
    <w:multiLevelType w:val="multilevel"/>
    <w:tmpl w:val="AA04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60ED3"/>
    <w:multiLevelType w:val="multilevel"/>
    <w:tmpl w:val="D0A04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E4EC6"/>
    <w:multiLevelType w:val="multilevel"/>
    <w:tmpl w:val="9C9C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272903"/>
    <w:multiLevelType w:val="multilevel"/>
    <w:tmpl w:val="FFB2D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90639"/>
    <w:multiLevelType w:val="multilevel"/>
    <w:tmpl w:val="E7AA1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30AF1"/>
    <w:multiLevelType w:val="hybridMultilevel"/>
    <w:tmpl w:val="4EAC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6B02"/>
    <w:multiLevelType w:val="multilevel"/>
    <w:tmpl w:val="020E5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B52A77"/>
    <w:multiLevelType w:val="hybridMultilevel"/>
    <w:tmpl w:val="A02EB2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E7914"/>
    <w:multiLevelType w:val="multilevel"/>
    <w:tmpl w:val="7472C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4C51B5"/>
    <w:multiLevelType w:val="multilevel"/>
    <w:tmpl w:val="B8203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946F2"/>
    <w:multiLevelType w:val="multilevel"/>
    <w:tmpl w:val="C7D6D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47D71"/>
    <w:multiLevelType w:val="hybridMultilevel"/>
    <w:tmpl w:val="0D7C88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74C87"/>
    <w:multiLevelType w:val="multilevel"/>
    <w:tmpl w:val="55E6D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6055BF"/>
    <w:multiLevelType w:val="multilevel"/>
    <w:tmpl w:val="8F1A7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E47D67"/>
    <w:multiLevelType w:val="multilevel"/>
    <w:tmpl w:val="4C5CF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EE266A"/>
    <w:multiLevelType w:val="multilevel"/>
    <w:tmpl w:val="F3800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382A18"/>
    <w:multiLevelType w:val="multilevel"/>
    <w:tmpl w:val="40849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423DE6"/>
    <w:multiLevelType w:val="multilevel"/>
    <w:tmpl w:val="BD62F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6E529E"/>
    <w:multiLevelType w:val="multilevel"/>
    <w:tmpl w:val="96BC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652C8E"/>
    <w:multiLevelType w:val="multilevel"/>
    <w:tmpl w:val="15CC9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801F50"/>
    <w:multiLevelType w:val="multilevel"/>
    <w:tmpl w:val="09402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812F00"/>
    <w:multiLevelType w:val="multilevel"/>
    <w:tmpl w:val="B8C29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20F28"/>
    <w:multiLevelType w:val="multilevel"/>
    <w:tmpl w:val="30545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7E69AD"/>
    <w:multiLevelType w:val="multilevel"/>
    <w:tmpl w:val="9B545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E30F26"/>
    <w:multiLevelType w:val="multilevel"/>
    <w:tmpl w:val="A41A1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9D55FF"/>
    <w:multiLevelType w:val="multilevel"/>
    <w:tmpl w:val="D71CE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92578C"/>
    <w:multiLevelType w:val="hybridMultilevel"/>
    <w:tmpl w:val="14F8D89A"/>
    <w:lvl w:ilvl="0" w:tplc="E0CEFAB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D16B2"/>
    <w:multiLevelType w:val="hybridMultilevel"/>
    <w:tmpl w:val="EE36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24069"/>
    <w:multiLevelType w:val="multilevel"/>
    <w:tmpl w:val="841A4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3D1F2F"/>
    <w:multiLevelType w:val="multilevel"/>
    <w:tmpl w:val="0CCE8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BA2A4C"/>
    <w:multiLevelType w:val="multilevel"/>
    <w:tmpl w:val="BD12E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E52C45"/>
    <w:multiLevelType w:val="multilevel"/>
    <w:tmpl w:val="F9EA1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970D1F"/>
    <w:multiLevelType w:val="multilevel"/>
    <w:tmpl w:val="28246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5D72A2"/>
    <w:multiLevelType w:val="multilevel"/>
    <w:tmpl w:val="EC3EC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E22166"/>
    <w:multiLevelType w:val="multilevel"/>
    <w:tmpl w:val="0E1E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115D4C"/>
    <w:multiLevelType w:val="hybridMultilevel"/>
    <w:tmpl w:val="C2F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C1546"/>
    <w:multiLevelType w:val="multilevel"/>
    <w:tmpl w:val="83FCDFD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72F01F65"/>
    <w:multiLevelType w:val="multilevel"/>
    <w:tmpl w:val="5B589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505AD7"/>
    <w:multiLevelType w:val="multilevel"/>
    <w:tmpl w:val="5B2E5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4A7B4F"/>
    <w:multiLevelType w:val="multilevel"/>
    <w:tmpl w:val="A3CA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D24142"/>
    <w:multiLevelType w:val="multilevel"/>
    <w:tmpl w:val="9DDC9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26"/>
  </w:num>
  <w:num w:numId="5">
    <w:abstractNumId w:val="21"/>
  </w:num>
  <w:num w:numId="6">
    <w:abstractNumId w:val="9"/>
  </w:num>
  <w:num w:numId="7">
    <w:abstractNumId w:val="42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18"/>
  </w:num>
  <w:num w:numId="13">
    <w:abstractNumId w:val="35"/>
  </w:num>
  <w:num w:numId="14">
    <w:abstractNumId w:val="12"/>
  </w:num>
  <w:num w:numId="15">
    <w:abstractNumId w:val="32"/>
  </w:num>
  <w:num w:numId="16">
    <w:abstractNumId w:val="33"/>
  </w:num>
  <w:num w:numId="17">
    <w:abstractNumId w:val="16"/>
  </w:num>
  <w:num w:numId="18">
    <w:abstractNumId w:val="25"/>
  </w:num>
  <w:num w:numId="19">
    <w:abstractNumId w:val="11"/>
  </w:num>
  <w:num w:numId="20">
    <w:abstractNumId w:val="15"/>
  </w:num>
  <w:num w:numId="21">
    <w:abstractNumId w:val="6"/>
  </w:num>
  <w:num w:numId="22">
    <w:abstractNumId w:val="23"/>
  </w:num>
  <w:num w:numId="23">
    <w:abstractNumId w:val="5"/>
  </w:num>
  <w:num w:numId="24">
    <w:abstractNumId w:val="36"/>
  </w:num>
  <w:num w:numId="25">
    <w:abstractNumId w:val="43"/>
  </w:num>
  <w:num w:numId="26">
    <w:abstractNumId w:val="4"/>
  </w:num>
  <w:num w:numId="27">
    <w:abstractNumId w:val="24"/>
  </w:num>
  <w:num w:numId="28">
    <w:abstractNumId w:val="31"/>
  </w:num>
  <w:num w:numId="29">
    <w:abstractNumId w:val="40"/>
  </w:num>
  <w:num w:numId="30">
    <w:abstractNumId w:val="19"/>
  </w:num>
  <w:num w:numId="31">
    <w:abstractNumId w:val="41"/>
  </w:num>
  <w:num w:numId="32">
    <w:abstractNumId w:val="20"/>
  </w:num>
  <w:num w:numId="33">
    <w:abstractNumId w:val="8"/>
  </w:num>
  <w:num w:numId="34">
    <w:abstractNumId w:val="37"/>
  </w:num>
  <w:num w:numId="35">
    <w:abstractNumId w:val="0"/>
  </w:num>
  <w:num w:numId="36">
    <w:abstractNumId w:val="13"/>
  </w:num>
  <w:num w:numId="37">
    <w:abstractNumId w:val="1"/>
  </w:num>
  <w:num w:numId="38">
    <w:abstractNumId w:val="29"/>
  </w:num>
  <w:num w:numId="39">
    <w:abstractNumId w:val="38"/>
  </w:num>
  <w:num w:numId="40">
    <w:abstractNumId w:val="2"/>
  </w:num>
  <w:num w:numId="41">
    <w:abstractNumId w:val="30"/>
  </w:num>
  <w:num w:numId="42">
    <w:abstractNumId w:val="10"/>
  </w:num>
  <w:num w:numId="43">
    <w:abstractNumId w:val="39"/>
  </w:num>
  <w:num w:numId="44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588"/>
    <w:rsid w:val="0016556C"/>
    <w:rsid w:val="001B6D45"/>
    <w:rsid w:val="001F0B19"/>
    <w:rsid w:val="00311A07"/>
    <w:rsid w:val="003C1170"/>
    <w:rsid w:val="00407035"/>
    <w:rsid w:val="00460109"/>
    <w:rsid w:val="004727D5"/>
    <w:rsid w:val="00480E24"/>
    <w:rsid w:val="00561910"/>
    <w:rsid w:val="00566A80"/>
    <w:rsid w:val="005A69C4"/>
    <w:rsid w:val="0064077E"/>
    <w:rsid w:val="006B3160"/>
    <w:rsid w:val="007E2617"/>
    <w:rsid w:val="007E7B48"/>
    <w:rsid w:val="008A4376"/>
    <w:rsid w:val="009C79D8"/>
    <w:rsid w:val="00B66327"/>
    <w:rsid w:val="00D2610B"/>
    <w:rsid w:val="00EB4523"/>
    <w:rsid w:val="00F03588"/>
    <w:rsid w:val="00F90938"/>
    <w:rsid w:val="00F96323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054C9"/>
  <w15:docId w15:val="{7E5076EC-BCB9-4F1F-9A2D-E3B140D8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1A07"/>
    <w:pPr>
      <w:ind w:left="720"/>
      <w:contextualSpacing/>
    </w:pPr>
  </w:style>
  <w:style w:type="table" w:styleId="Tabellrutenett">
    <w:name w:val="Table Grid"/>
    <w:basedOn w:val="Vanligtabell"/>
    <w:uiPriority w:val="59"/>
    <w:rsid w:val="0031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1833</Words>
  <Characters>9718</Characters>
  <Application>Microsoft Office Word</Application>
  <DocSecurity>0</DocSecurity>
  <Lines>80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Marte Ottemo</cp:lastModifiedBy>
  <cp:revision>5</cp:revision>
  <dcterms:created xsi:type="dcterms:W3CDTF">2019-02-04T09:34:00Z</dcterms:created>
  <dcterms:modified xsi:type="dcterms:W3CDTF">2019-02-04T13:44:00Z</dcterms:modified>
</cp:coreProperties>
</file>